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A092D" w14:textId="69BC6C04" w:rsidR="75829067" w:rsidRDefault="75829067" w:rsidP="3600652A">
      <w:pPr>
        <w:widowControl w:val="0"/>
        <w:spacing w:after="240" w:line="360" w:lineRule="atLeast"/>
        <w:ind w:right="2125"/>
        <w:jc w:val="both"/>
        <w:rPr>
          <w:rFonts w:ascii="Arial" w:eastAsia="Arial" w:hAnsi="Arial" w:cs="Arial"/>
          <w:sz w:val="20"/>
          <w:szCs w:val="20"/>
        </w:rPr>
      </w:pPr>
      <w:r w:rsidRPr="3600652A">
        <w:rPr>
          <w:rFonts w:ascii="Arial" w:eastAsia="Arial" w:hAnsi="Arial" w:cs="Arial"/>
          <w:sz w:val="20"/>
          <w:szCs w:val="20"/>
        </w:rPr>
        <w:t>Seite 1/2</w:t>
      </w:r>
    </w:p>
    <w:p w14:paraId="42B6F09C" w14:textId="3779F04D" w:rsidR="00616766" w:rsidRPr="00BC7F2E" w:rsidRDefault="009D638D" w:rsidP="009D638D">
      <w:pPr>
        <w:widowControl w:val="0"/>
        <w:spacing w:after="240" w:line="360" w:lineRule="atLeast"/>
        <w:ind w:right="2125"/>
        <w:jc w:val="both"/>
        <w:rPr>
          <w:rFonts w:ascii="Arial" w:hAnsi="Arial" w:cs="Arial"/>
          <w:b/>
          <w:bCs/>
          <w:color w:val="000000" w:themeColor="text1"/>
          <w:sz w:val="24"/>
          <w:szCs w:val="24"/>
        </w:rPr>
      </w:pPr>
      <w:r>
        <w:rPr>
          <w:rFonts w:ascii="Arial" w:hAnsi="Arial" w:cs="Arial"/>
          <w:b/>
          <w:sz w:val="24"/>
          <w:szCs w:val="28"/>
        </w:rPr>
        <w:t>Re-Zertifizierung</w:t>
      </w:r>
      <w:r w:rsidR="000649E0">
        <w:rPr>
          <w:rFonts w:ascii="Arial" w:hAnsi="Arial" w:cs="Arial"/>
          <w:b/>
          <w:sz w:val="24"/>
          <w:szCs w:val="28"/>
        </w:rPr>
        <w:t xml:space="preserve"> für</w:t>
      </w:r>
      <w:r>
        <w:rPr>
          <w:rFonts w:ascii="Arial" w:hAnsi="Arial" w:cs="Arial"/>
          <w:b/>
          <w:sz w:val="24"/>
          <w:szCs w:val="28"/>
        </w:rPr>
        <w:t xml:space="preserve"> </w:t>
      </w:r>
      <w:r w:rsidR="00E83EF7" w:rsidRPr="00E83EF7">
        <w:rPr>
          <w:rFonts w:ascii="Arial" w:hAnsi="Arial" w:cs="Arial"/>
          <w:b/>
          <w:sz w:val="24"/>
          <w:szCs w:val="28"/>
        </w:rPr>
        <w:t>Smart Security System „ABUS One“</w:t>
      </w:r>
      <w:r w:rsidR="00E83EF7">
        <w:rPr>
          <w:rFonts w:ascii="Arial" w:hAnsi="Arial" w:cs="Arial"/>
          <w:b/>
          <w:sz w:val="24"/>
          <w:szCs w:val="28"/>
        </w:rPr>
        <w:t xml:space="preserve"> </w:t>
      </w:r>
      <w:r>
        <w:rPr>
          <w:rFonts w:ascii="Arial" w:hAnsi="Arial" w:cs="Arial"/>
          <w:b/>
          <w:sz w:val="24"/>
          <w:szCs w:val="28"/>
        </w:rPr>
        <w:t>– AV-Test bestätigt Testurteil „Sicher“.</w:t>
      </w:r>
      <w:r w:rsidR="005678FB" w:rsidRPr="00BC7F2E">
        <w:rPr>
          <w:rFonts w:ascii="Arial" w:hAnsi="Arial" w:cs="Arial"/>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24950847">
                <wp:simplePos x="0" y="0"/>
                <wp:positionH relativeFrom="column">
                  <wp:posOffset>4889500</wp:posOffset>
                </wp:positionH>
                <wp:positionV relativeFrom="paragraph">
                  <wp:posOffset>103505</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4D172E55" w14:textId="32BE121B" w:rsidR="00F82F21" w:rsidRPr="00E0200B" w:rsidRDefault="005678FB" w:rsidP="00F82F21">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Pressek</w:t>
                            </w:r>
                            <w:r w:rsidR="00F82F21" w:rsidRPr="00E0200B">
                              <w:rPr>
                                <w:rFonts w:ascii="Arial" w:hAnsi="Arial" w:cs="Arial"/>
                                <w:b/>
                                <w:color w:val="5A5A5A"/>
                                <w:sz w:val="13"/>
                                <w:szCs w:val="13"/>
                              </w:rPr>
                              <w:t xml:space="preserve">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r w:rsidRPr="009F267E">
                              <w:rPr>
                                <w:rFonts w:ascii="Arial" w:hAnsi="Arial" w:cs="Arial"/>
                                <w:color w:val="5A5A5A"/>
                                <w:sz w:val="13"/>
                                <w:szCs w:val="13"/>
                              </w:rPr>
                              <w:t xml:space="preserve">Altenhofer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570AA5B3" w14:textId="3F45DE94" w:rsidR="0045406A" w:rsidRDefault="0045406A" w:rsidP="0045406A">
                            <w:pPr>
                              <w:autoSpaceDE w:val="0"/>
                              <w:autoSpaceDN w:val="0"/>
                              <w:adjustRightInd w:val="0"/>
                              <w:spacing w:after="0" w:line="240" w:lineRule="auto"/>
                              <w:rPr>
                                <w:rFonts w:ascii="Arial" w:hAnsi="Arial" w:cs="Arial"/>
                                <w:color w:val="5A5A5A"/>
                                <w:sz w:val="13"/>
                                <w:szCs w:val="13"/>
                              </w:rPr>
                            </w:pPr>
                          </w:p>
                          <w:p w14:paraId="0F4C7388" w14:textId="6E441A2B" w:rsidR="0045406A" w:rsidRPr="005678FB" w:rsidRDefault="0045406A" w:rsidP="0045406A">
                            <w:pPr>
                              <w:autoSpaceDE w:val="0"/>
                              <w:autoSpaceDN w:val="0"/>
                              <w:adjustRightInd w:val="0"/>
                              <w:spacing w:after="0" w:line="240" w:lineRule="auto"/>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004C3C59" w:rsidRPr="004C3C59">
                                  <w:rPr>
                                    <w:rFonts w:ascii="Arial" w:hAnsi="Arial" w:cs="Arial"/>
                                    <w:color w:val="5A5A5A"/>
                                    <w:sz w:val="13"/>
                                    <w:szCs w:val="13"/>
                                  </w:rPr>
                                  <w:t>+49 151 58848154</w:t>
                                </w:r>
                                <w:r w:rsidR="004C3C59"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rsidR="00000000">
                                  <w:t>‬</w:t>
                                </w:r>
                                <w:r w:rsidR="00000000">
                                  <w:t>‬</w:t>
                                </w:r>
                              </w:bdo>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48B2D516"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5989A340" w14:textId="77777777" w:rsidR="00FD53FB" w:rsidRDefault="00FD53FB" w:rsidP="0045406A">
                            <w:pPr>
                              <w:autoSpaceDE w:val="0"/>
                              <w:autoSpaceDN w:val="0"/>
                              <w:adjustRightInd w:val="0"/>
                              <w:spacing w:after="0" w:line="240" w:lineRule="auto"/>
                              <w:rPr>
                                <w:rFonts w:ascii="Arial" w:hAnsi="Arial" w:cs="Arial"/>
                                <w:color w:val="5A5A5A"/>
                                <w:sz w:val="13"/>
                                <w:szCs w:val="13"/>
                                <w:lang w:val="en-US"/>
                              </w:rPr>
                            </w:pPr>
                          </w:p>
                          <w:p w14:paraId="4F3442B7" w14:textId="70698FE1" w:rsidR="00FD53FB" w:rsidRDefault="00FD53FB" w:rsidP="0045406A">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presse@abus.de</w:t>
                            </w:r>
                          </w:p>
                          <w:p w14:paraId="2751BBB6" w14:textId="4B92DEA5" w:rsidR="00FD53FB" w:rsidRDefault="00FD53FB" w:rsidP="0045406A">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www.abus.com</w:t>
                            </w:r>
                          </w:p>
                          <w:p w14:paraId="3E2192EB" w14:textId="77777777" w:rsidR="00FD53FB" w:rsidRPr="00035636" w:rsidRDefault="00FD53FB" w:rsidP="0045406A">
                            <w:pPr>
                              <w:autoSpaceDE w:val="0"/>
                              <w:autoSpaceDN w:val="0"/>
                              <w:adjustRightInd w:val="0"/>
                              <w:spacing w:after="0" w:line="240" w:lineRule="auto"/>
                              <w:rPr>
                                <w:rFonts w:ascii="Arial" w:hAnsi="Arial" w:cs="Arial"/>
                                <w:color w:val="5A5A5A"/>
                                <w:sz w:val="13"/>
                                <w:szCs w:val="13"/>
                                <w:lang w:val="en-US"/>
                              </w:rPr>
                            </w:pP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4392D25A">
                <v:stroke joinstyle="miter"/>
                <v:path gradientshapeok="t" o:connecttype="rect"/>
              </v:shapetype>
              <v:shape id="Text Box 2" style="position:absolute;left:0;text-align:left;margin-left:385pt;margin-top:8.15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AHTUGd4AAAAA8BAAAPAAAAAAAAAAAAAAAAADgEAABkcnMvZG93bnJldi54bWxQSwUG&#13;&#10;AAAAAAQABADzAAAARQUAAAAA&#13;&#10;">
                <v:textbox>
                  <w:txbxContent>
                    <w:p w:rsidRPr="00E0200B" w:rsidR="00F82F21" w:rsidP="00F82F21" w:rsidRDefault="005678FB" w14:paraId="4D172E55" w14:textId="32BE121B">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Pressek</w:t>
                      </w:r>
                      <w:r w:rsidRPr="00E0200B" w:rsidR="00F82F21">
                        <w:rPr>
                          <w:rFonts w:ascii="Arial" w:hAnsi="Arial" w:cs="Arial"/>
                          <w:b/>
                          <w:color w:val="5A5A5A"/>
                          <w:sz w:val="13"/>
                          <w:szCs w:val="13"/>
                        </w:rPr>
                        <w:t xml:space="preserve">ontakt </w:t>
                      </w:r>
                    </w:p>
                    <w:p w:rsidR="00F82F21" w:rsidP="00F82F21" w:rsidRDefault="00F82F21" w14:paraId="0D595F9B" w14:textId="77777777">
                      <w:pPr>
                        <w:autoSpaceDE w:val="0"/>
                        <w:autoSpaceDN w:val="0"/>
                        <w:adjustRightInd w:val="0"/>
                        <w:spacing w:after="0" w:line="240" w:lineRule="auto"/>
                        <w:rPr>
                          <w:rFonts w:ascii="Arial" w:hAnsi="Arial" w:cs="Arial"/>
                          <w:color w:val="5A5A5A"/>
                          <w:sz w:val="13"/>
                          <w:szCs w:val="13"/>
                        </w:rPr>
                      </w:pPr>
                    </w:p>
                    <w:p w:rsidRPr="001247DB" w:rsidR="00F82F21" w:rsidP="00F82F21" w:rsidRDefault="00F82F21" w14:paraId="38B576EE" w14:textId="77777777">
                      <w:pPr>
                        <w:autoSpaceDE w:val="0"/>
                        <w:autoSpaceDN w:val="0"/>
                        <w:adjustRightInd w:val="0"/>
                        <w:spacing w:after="0" w:line="240" w:lineRule="auto"/>
                        <w:rPr>
                          <w:rFonts w:ascii="Arial" w:hAnsi="Arial" w:cs="Arial"/>
                          <w:b/>
                          <w:color w:val="5A5A5A"/>
                          <w:sz w:val="13"/>
                          <w:szCs w:val="13"/>
                        </w:rPr>
                      </w:pPr>
                    </w:p>
                    <w:p w:rsidRPr="00E0200B" w:rsidR="00F82F21" w:rsidP="00F82F21" w:rsidRDefault="00F82F21" w14:paraId="24A05617" w14:textId="77777777">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rsidRPr="009F267E" w:rsidR="00F82F21" w:rsidP="00F82F21" w:rsidRDefault="00F82F21" w14:paraId="7E886969" w14:textId="7777777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rsidRPr="001247DB" w:rsidR="00F82F21" w:rsidP="00F82F21" w:rsidRDefault="00F82F21" w14:paraId="5240E88A" w14:textId="7777777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rsidR="0045406A" w:rsidP="0045406A" w:rsidRDefault="0045406A" w14:paraId="570AA5B3" w14:textId="3F45DE94">
                      <w:pPr>
                        <w:autoSpaceDE w:val="0"/>
                        <w:autoSpaceDN w:val="0"/>
                        <w:adjustRightInd w:val="0"/>
                        <w:spacing w:after="0" w:line="240" w:lineRule="auto"/>
                        <w:rPr>
                          <w:rFonts w:ascii="Arial" w:hAnsi="Arial" w:cs="Arial"/>
                          <w:color w:val="5A5A5A"/>
                          <w:sz w:val="13"/>
                          <w:szCs w:val="13"/>
                        </w:rPr>
                      </w:pPr>
                    </w:p>
                    <w:p w:rsidRPr="005678FB" w:rsidR="0045406A" w:rsidP="0045406A" w:rsidRDefault="0045406A" w14:paraId="0F4C7388" w14:textId="6E441A2B">
                      <w:pPr>
                        <w:autoSpaceDE w:val="0"/>
                        <w:autoSpaceDN w:val="0"/>
                        <w:adjustRightInd w:val="0"/>
                        <w:spacing w:after="0" w:line="240" w:lineRule="auto"/>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004C3C59" w:rsidRPr="004C3C59">
                            <w:rPr>
                              <w:rFonts w:ascii="Arial" w:hAnsi="Arial" w:cs="Arial"/>
                              <w:color w:val="5A5A5A"/>
                              <w:sz w:val="13"/>
                              <w:szCs w:val="13"/>
                            </w:rPr>
                            <w:t>+49 151 58848154</w:t>
                          </w:r>
                          <w:r w:rsidR="004C3C59"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rsidR="00000000">
                            <w:t>‬</w:t>
                          </w:r>
                          <w:r w:rsidR="00000000">
                            <w:t>‬</w:t>
                          </w:r>
                        </w:bdo>
                      </w:bdo>
                    </w:p>
                    <w:p w:rsidRPr="00035636" w:rsidR="0045406A" w:rsidP="0045406A" w:rsidRDefault="0045406A" w14:paraId="0020D704" w14:textId="611C21E0">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rsidR="0045406A" w:rsidP="0045406A" w:rsidRDefault="0045406A" w14:paraId="06E56709" w14:textId="48B2D516">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+49 211 50668612</w:t>
                      </w:r>
                    </w:p>
                    <w:p w:rsidR="00FD53FB" w:rsidP="0045406A" w:rsidRDefault="00FD53FB" w14:paraId="5989A340" w14:textId="77777777">
                      <w:pPr>
                        <w:autoSpaceDE w:val="0"/>
                        <w:autoSpaceDN w:val="0"/>
                        <w:adjustRightInd w:val="0"/>
                        <w:spacing w:after="0" w:line="240" w:lineRule="auto"/>
                        <w:rPr>
                          <w:rFonts w:ascii="Arial" w:hAnsi="Arial" w:cs="Arial"/>
                          <w:color w:val="5A5A5A"/>
                          <w:sz w:val="13"/>
                          <w:szCs w:val="13"/>
                          <w:lang w:val="en-US"/>
                        </w:rPr>
                      </w:pPr>
                    </w:p>
                    <w:p w:rsidR="00FD53FB" w:rsidP="0045406A" w:rsidRDefault="00FD53FB" w14:paraId="4F3442B7" w14:textId="70698FE1">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presse@abus.de</w:t>
                      </w:r>
                    </w:p>
                    <w:p w:rsidR="00FD53FB" w:rsidP="0045406A" w:rsidRDefault="00FD53FB" w14:paraId="2751BBB6" w14:textId="4B92DEA5">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www.abus.com</w:t>
                      </w:r>
                    </w:p>
                    <w:p w:rsidRPr="00035636" w:rsidR="00FD53FB" w:rsidP="0045406A" w:rsidRDefault="00FD53FB" w14:paraId="3E2192EB" w14:textId="77777777">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09F5C621" w14:textId="29AE68B0">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34BEA7B2" w14:textId="77777777">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11342AFD" w14:textId="77777777">
                      <w:pPr>
                        <w:autoSpaceDE w:val="0"/>
                        <w:autoSpaceDN w:val="0"/>
                        <w:adjustRightInd w:val="0"/>
                        <w:spacing w:after="0" w:line="240" w:lineRule="auto"/>
                        <w:rPr>
                          <w:rFonts w:ascii="Arial" w:hAnsi="Arial" w:cs="Arial"/>
                          <w:b/>
                          <w:color w:val="5A5A5A"/>
                          <w:sz w:val="13"/>
                          <w:szCs w:val="13"/>
                          <w:lang w:val="en-US"/>
                        </w:rPr>
                      </w:pPr>
                    </w:p>
                    <w:p w:rsidRPr="0045406A" w:rsidR="00F82F21" w:rsidP="00F82F21" w:rsidRDefault="00F82F21" w14:paraId="1961DECA" w14:textId="77777777">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5AACABAC" w14:textId="77777777">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rsidRPr="0045406A" w:rsidR="00F82F21" w:rsidP="00F82F21" w:rsidRDefault="00F82F21" w14:paraId="2D42B97B" w14:textId="77777777">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73D26EE9" w14:textId="77777777">
                      <w:pPr>
                        <w:rPr>
                          <w:szCs w:val="13"/>
                          <w:lang w:val="en-US"/>
                        </w:rPr>
                      </w:pPr>
                    </w:p>
                    <w:p w:rsidRPr="0045406A" w:rsidR="00F82F21" w:rsidP="00F82F21" w:rsidRDefault="00F82F21" w14:paraId="6AF5C891" w14:textId="77777777">
                      <w:pPr>
                        <w:rPr>
                          <w:rFonts w:ascii="Arial" w:hAnsi="Arial" w:cs="Arial"/>
                          <w:sz w:val="13"/>
                          <w:szCs w:val="13"/>
                          <w:lang w:val="en-US"/>
                        </w:rPr>
                      </w:pPr>
                    </w:p>
                  </w:txbxContent>
                </v:textbox>
              </v:shape>
            </w:pict>
          </mc:Fallback>
        </mc:AlternateContent>
      </w:r>
      <w:r w:rsidR="00616766" w:rsidRPr="00BC7F2E">
        <w:rPr>
          <w:rFonts w:ascii="Arial" w:hAnsi="Arial" w:cs="Arial"/>
          <w:b/>
          <w:bCs/>
          <w:color w:val="000000" w:themeColor="text1"/>
          <w:sz w:val="24"/>
          <w:szCs w:val="24"/>
        </w:rPr>
        <w:t xml:space="preserve"> </w:t>
      </w:r>
    </w:p>
    <w:p w14:paraId="1251D259" w14:textId="523BBF9F" w:rsidR="009D638D" w:rsidRPr="009D638D" w:rsidRDefault="009D638D" w:rsidP="009D638D">
      <w:pPr>
        <w:widowControl w:val="0"/>
        <w:spacing w:after="240" w:line="360" w:lineRule="atLeast"/>
        <w:ind w:right="2125"/>
        <w:jc w:val="both"/>
        <w:rPr>
          <w:rFonts w:ascii="Arial" w:hAnsi="Arial" w:cs="Arial"/>
          <w:b/>
          <w:iCs/>
          <w:sz w:val="20"/>
          <w:szCs w:val="20"/>
        </w:rPr>
      </w:pPr>
      <w:r w:rsidRPr="009D638D">
        <w:rPr>
          <w:rFonts w:ascii="Arial" w:hAnsi="Arial" w:cs="Arial"/>
          <w:b/>
          <w:iCs/>
          <w:sz w:val="20"/>
          <w:szCs w:val="20"/>
        </w:rPr>
        <w:t xml:space="preserve">Wetter/Ruhr, </w:t>
      </w:r>
      <w:r w:rsidR="00D664ED">
        <w:rPr>
          <w:rFonts w:ascii="Arial" w:hAnsi="Arial" w:cs="Arial"/>
          <w:b/>
          <w:iCs/>
          <w:sz w:val="20"/>
          <w:szCs w:val="20"/>
        </w:rPr>
        <w:t>9</w:t>
      </w:r>
      <w:r w:rsidRPr="009D638D">
        <w:rPr>
          <w:rFonts w:ascii="Arial" w:hAnsi="Arial" w:cs="Arial"/>
          <w:b/>
          <w:iCs/>
          <w:sz w:val="20"/>
          <w:szCs w:val="20"/>
        </w:rPr>
        <w:t xml:space="preserve">. </w:t>
      </w:r>
      <w:r w:rsidR="00D664ED">
        <w:rPr>
          <w:rFonts w:ascii="Arial" w:hAnsi="Arial" w:cs="Arial"/>
          <w:b/>
          <w:iCs/>
          <w:sz w:val="20"/>
          <w:szCs w:val="20"/>
        </w:rPr>
        <w:t xml:space="preserve">September </w:t>
      </w:r>
      <w:r w:rsidRPr="009D638D">
        <w:rPr>
          <w:rFonts w:ascii="Arial" w:hAnsi="Arial" w:cs="Arial"/>
          <w:b/>
          <w:iCs/>
          <w:sz w:val="20"/>
          <w:szCs w:val="20"/>
        </w:rPr>
        <w:t>2025 – Sicherheit ist das Fundament aller ABUS Produkte. Dies gilt gleichermaßen für analoge wie digitale Lösungen, auch die ABUS One Systemwelt zählt dazu. Sechs Produkte aus dem ABUS One-System wurden jüngst durch das Prüfinstitut für IT-Sicherheit „AV-Test“ re-zertifiziert. Das Institut erneuert damit den Status „Geprüftes IoT-Produkt“ und vergibt wieder das Testurteil „Sicher“.</w:t>
      </w:r>
    </w:p>
    <w:p w14:paraId="56F46600" w14:textId="11D4B791" w:rsidR="009D638D" w:rsidRPr="004D4629" w:rsidRDefault="009D638D" w:rsidP="3600652A">
      <w:pPr>
        <w:widowControl w:val="0"/>
        <w:spacing w:after="240" w:line="360" w:lineRule="atLeast"/>
        <w:ind w:right="2125"/>
        <w:jc w:val="both"/>
        <w:rPr>
          <w:rFonts w:ascii="Arial" w:hAnsi="Arial" w:cs="Arial"/>
          <w:sz w:val="20"/>
          <w:szCs w:val="20"/>
        </w:rPr>
      </w:pPr>
      <w:r w:rsidRPr="3600652A">
        <w:rPr>
          <w:rFonts w:ascii="Arial" w:hAnsi="Arial" w:cs="Arial"/>
          <w:sz w:val="20"/>
          <w:szCs w:val="20"/>
        </w:rPr>
        <w:t xml:space="preserve">ABUS One umfasst eine Vielzahl smarter Produkte für komfortable Sicherheit zuhause und unterwegs – mit der ABUS One App als zentralem Bindeglied. Die Idee hinter ABUS One: der mechanische Schlüssel wird durch ein digitales Schließmedium abgelöst. So fungiert bei ABUS One das smarte Device als digitaler Schlüssel(bund). Im vergangenen Jahr wurden sechs Produkte aus der Systemwelt geprüft - nun stand für diese Produkte ein erneuter Test an, den alle erfolgreich absolviert haben. </w:t>
      </w:r>
    </w:p>
    <w:p w14:paraId="42348BDD" w14:textId="2DF7D0C3" w:rsidR="009D638D" w:rsidRPr="004D4629" w:rsidRDefault="009D638D" w:rsidP="3600652A">
      <w:pPr>
        <w:widowControl w:val="0"/>
        <w:spacing w:after="240" w:line="360" w:lineRule="atLeast"/>
        <w:ind w:right="2125"/>
        <w:jc w:val="both"/>
        <w:rPr>
          <w:rFonts w:ascii="Arial" w:hAnsi="Arial" w:cs="Arial"/>
          <w:sz w:val="20"/>
          <w:szCs w:val="20"/>
        </w:rPr>
      </w:pPr>
      <w:r w:rsidRPr="3600652A">
        <w:rPr>
          <w:rFonts w:ascii="Arial" w:hAnsi="Arial" w:cs="Arial"/>
          <w:sz w:val="20"/>
          <w:szCs w:val="20"/>
        </w:rPr>
        <w:t>Getestet wurden: die WLAN-Bridge BRIDGE One, die Schlüsselbox KEYGARAGE One</w:t>
      </w:r>
      <w:r w:rsidR="373D2125" w:rsidRPr="3600652A">
        <w:rPr>
          <w:rFonts w:ascii="Arial" w:hAnsi="Arial" w:cs="Arial"/>
          <w:sz w:val="20"/>
          <w:szCs w:val="20"/>
        </w:rPr>
        <w:t xml:space="preserve">, </w:t>
      </w:r>
      <w:r w:rsidRPr="3600652A">
        <w:rPr>
          <w:rFonts w:ascii="Arial" w:hAnsi="Arial" w:cs="Arial"/>
          <w:sz w:val="20"/>
          <w:szCs w:val="20"/>
        </w:rPr>
        <w:t xml:space="preserve">das digitale Vorhängeschloss EVEROX One, der </w:t>
      </w:r>
      <w:r w:rsidR="76C871EB" w:rsidRPr="3600652A">
        <w:rPr>
          <w:rFonts w:ascii="Arial" w:hAnsi="Arial" w:cs="Arial"/>
          <w:sz w:val="20"/>
          <w:szCs w:val="20"/>
        </w:rPr>
        <w:t xml:space="preserve">elektronische </w:t>
      </w:r>
      <w:r w:rsidRPr="3600652A">
        <w:rPr>
          <w:rFonts w:ascii="Arial" w:hAnsi="Arial" w:cs="Arial"/>
          <w:sz w:val="20"/>
          <w:szCs w:val="20"/>
        </w:rPr>
        <w:t>Türzylinder CYLOX One, das smarte Türschloss LOXERIS One sowie der motorisierte Fensterantrieb WINTECTO One.</w:t>
      </w:r>
    </w:p>
    <w:p w14:paraId="1F95B2EA" w14:textId="77777777" w:rsidR="009D638D" w:rsidRDefault="009D638D" w:rsidP="009D638D">
      <w:pPr>
        <w:widowControl w:val="0"/>
        <w:spacing w:after="240" w:line="360" w:lineRule="atLeast"/>
        <w:ind w:right="2125"/>
        <w:jc w:val="both"/>
        <w:rPr>
          <w:rFonts w:ascii="Arial" w:hAnsi="Arial" w:cs="Arial"/>
          <w:b/>
          <w:iCs/>
          <w:sz w:val="20"/>
          <w:szCs w:val="20"/>
        </w:rPr>
      </w:pPr>
      <w:r w:rsidRPr="00C85952">
        <w:rPr>
          <w:rFonts w:ascii="Arial" w:hAnsi="Arial" w:cs="Arial"/>
          <w:b/>
          <w:iCs/>
          <w:sz w:val="20"/>
          <w:szCs w:val="20"/>
        </w:rPr>
        <w:t xml:space="preserve">Umfassende Sicherheitsprüfung aller Komponenten  </w:t>
      </w:r>
    </w:p>
    <w:p w14:paraId="7D93C4F2" w14:textId="2B549DDE" w:rsidR="009D638D" w:rsidRPr="00C85952" w:rsidRDefault="009D638D" w:rsidP="3600652A">
      <w:pPr>
        <w:widowControl w:val="0"/>
        <w:spacing w:after="240" w:line="360" w:lineRule="atLeast"/>
        <w:ind w:right="2125"/>
        <w:jc w:val="both"/>
        <w:rPr>
          <w:rFonts w:ascii="Arial" w:hAnsi="Arial" w:cs="Arial"/>
          <w:b/>
          <w:bCs/>
          <w:sz w:val="20"/>
          <w:szCs w:val="20"/>
        </w:rPr>
      </w:pPr>
      <w:r w:rsidRPr="3600652A">
        <w:rPr>
          <w:rFonts w:ascii="Arial" w:hAnsi="Arial" w:cs="Arial"/>
          <w:sz w:val="20"/>
          <w:szCs w:val="20"/>
        </w:rPr>
        <w:t xml:space="preserve">Die Testreihen von AV-Test umfassten sowohl die Kommunikation zwischen der ABUS One App und der Cloud als auch den Datenaustausch zwischen Cloud und BRIDGE One. Auch die Geräte selbst wurden </w:t>
      </w:r>
      <w:r w:rsidR="47BAE9C9" w:rsidRPr="3600652A">
        <w:rPr>
          <w:rFonts w:ascii="Arial" w:hAnsi="Arial" w:cs="Arial"/>
          <w:sz w:val="20"/>
          <w:szCs w:val="20"/>
        </w:rPr>
        <w:t>einer Prüfung unterzogen.</w:t>
      </w:r>
      <w:r w:rsidRPr="3600652A">
        <w:rPr>
          <w:rFonts w:ascii="Arial" w:hAnsi="Arial" w:cs="Arial"/>
          <w:sz w:val="20"/>
          <w:szCs w:val="20"/>
        </w:rPr>
        <w:t xml:space="preserve"> Darüber hinaus spielten die Prüfer verschiedene Angriffsszenarien wie Replay-Attacken durch und prüften die Einhaltung datenschutzrechtlicher Vorgaben. </w:t>
      </w:r>
    </w:p>
    <w:p w14:paraId="4210C6D6" w14:textId="3F2BD4F5" w:rsidR="009D638D" w:rsidRPr="00C85952" w:rsidRDefault="5124EFD5" w:rsidP="3600652A">
      <w:pPr>
        <w:widowControl w:val="0"/>
        <w:spacing w:after="240" w:line="360" w:lineRule="atLeast"/>
        <w:ind w:right="2125"/>
        <w:jc w:val="both"/>
        <w:rPr>
          <w:rFonts w:ascii="Arial" w:eastAsia="Arial" w:hAnsi="Arial" w:cs="Arial"/>
          <w:sz w:val="20"/>
          <w:szCs w:val="20"/>
        </w:rPr>
      </w:pPr>
      <w:r w:rsidRPr="3600652A">
        <w:rPr>
          <w:rFonts w:ascii="Arial" w:eastAsia="Arial" w:hAnsi="Arial" w:cs="Arial"/>
          <w:sz w:val="20"/>
          <w:szCs w:val="20"/>
        </w:rPr>
        <w:lastRenderedPageBreak/>
        <w:t>Seite 2/2</w:t>
      </w:r>
    </w:p>
    <w:p w14:paraId="4CFD80C4" w14:textId="4E9960F7" w:rsidR="009D638D" w:rsidRPr="00C85952" w:rsidRDefault="009D638D" w:rsidP="3600652A">
      <w:pPr>
        <w:widowControl w:val="0"/>
        <w:spacing w:after="240" w:line="360" w:lineRule="atLeast"/>
        <w:ind w:right="2125"/>
        <w:jc w:val="both"/>
        <w:rPr>
          <w:rFonts w:ascii="Arial" w:hAnsi="Arial" w:cs="Arial"/>
          <w:b/>
          <w:bCs/>
          <w:sz w:val="20"/>
          <w:szCs w:val="20"/>
        </w:rPr>
      </w:pPr>
      <w:r w:rsidRPr="3600652A">
        <w:rPr>
          <w:rFonts w:ascii="Arial" w:hAnsi="Arial" w:cs="Arial"/>
          <w:sz w:val="20"/>
          <w:szCs w:val="20"/>
        </w:rPr>
        <w:t xml:space="preserve">Das Fazit von AV-Test: „Das Sicherheitskonzept passt weiterhin und auch in Bezug auf den Datenschutz lässt sich die Lösung nichts Gravierendes zu Schulden kommen. Dementsprechend verleihen wir gern unser Zertifikat “Geprüftes IoT Produkt” für das ABUS ONE System für ein weiteres Jahr.“ </w:t>
      </w:r>
    </w:p>
    <w:p w14:paraId="3441BD2A" w14:textId="77777777" w:rsidR="009D638D" w:rsidRPr="00C85952" w:rsidRDefault="009D638D" w:rsidP="009D638D">
      <w:pPr>
        <w:widowControl w:val="0"/>
        <w:spacing w:after="240" w:line="360" w:lineRule="atLeast"/>
        <w:ind w:right="2125"/>
        <w:jc w:val="both"/>
        <w:rPr>
          <w:rFonts w:ascii="Arial" w:hAnsi="Arial" w:cs="Arial"/>
          <w:b/>
          <w:iCs/>
          <w:sz w:val="20"/>
          <w:szCs w:val="20"/>
        </w:rPr>
      </w:pPr>
      <w:r w:rsidRPr="00C85952">
        <w:rPr>
          <w:rFonts w:ascii="Arial" w:hAnsi="Arial" w:cs="Arial"/>
          <w:b/>
          <w:iCs/>
          <w:sz w:val="20"/>
          <w:szCs w:val="20"/>
        </w:rPr>
        <w:t xml:space="preserve">Eigene SmartX-Technologie von ABUS als Grundlage  </w:t>
      </w:r>
    </w:p>
    <w:p w14:paraId="70C854EF" w14:textId="0B6CDC5F" w:rsidR="009D638D" w:rsidRPr="00BC7F2E" w:rsidRDefault="009D638D">
      <w:pPr>
        <w:widowControl w:val="0"/>
        <w:spacing w:after="240" w:line="360" w:lineRule="atLeast"/>
        <w:ind w:right="2125"/>
        <w:jc w:val="both"/>
        <w:rPr>
          <w:rFonts w:ascii="Arial" w:hAnsi="Arial" w:cs="Arial"/>
          <w:b/>
          <w:iCs/>
          <w:color w:val="000000" w:themeColor="text1"/>
          <w:sz w:val="20"/>
          <w:szCs w:val="20"/>
        </w:rPr>
      </w:pPr>
      <w:r>
        <w:rPr>
          <w:rFonts w:ascii="Arial" w:hAnsi="Arial" w:cs="Arial"/>
          <w:bCs/>
          <w:iCs/>
          <w:sz w:val="20"/>
          <w:szCs w:val="20"/>
        </w:rPr>
        <w:t xml:space="preserve">Technologisches </w:t>
      </w:r>
      <w:r w:rsidRPr="00C85952">
        <w:rPr>
          <w:rFonts w:ascii="Arial" w:hAnsi="Arial" w:cs="Arial"/>
          <w:bCs/>
          <w:iCs/>
          <w:sz w:val="20"/>
          <w:szCs w:val="20"/>
        </w:rPr>
        <w:t xml:space="preserve">Herzstück </w:t>
      </w:r>
      <w:r>
        <w:rPr>
          <w:rFonts w:ascii="Arial" w:hAnsi="Arial" w:cs="Arial"/>
          <w:bCs/>
          <w:iCs/>
          <w:sz w:val="20"/>
          <w:szCs w:val="20"/>
        </w:rPr>
        <w:t xml:space="preserve">der </w:t>
      </w:r>
      <w:r w:rsidRPr="00C85952">
        <w:rPr>
          <w:rFonts w:ascii="Arial" w:hAnsi="Arial" w:cs="Arial"/>
          <w:bCs/>
          <w:iCs/>
          <w:sz w:val="20"/>
          <w:szCs w:val="20"/>
        </w:rPr>
        <w:t xml:space="preserve">ABUS One Lösungen ist die eigens entwickelte SmartX-Technologie, die den Bluetooth-Standard zur sicheren Kommunikation nutzt und den klassischen Schlüssel digital abbildet. Jede ABUS One Komponente wird mit einer ABUS Keycard ausgeliefert. Diese physische Karte enthält einen individuellen QR-Code, der sowohl für die Inbetriebnahme benötigt wird als auch als eindeutiger Sicherheitsnachweis dient. Damit stellt ABUS sicher, dass unberechtigter Zugriff konsequent verhindert wird – und überträgt gleichzeitig den hohen Anspruch physischer Sicherheit in die digitale Welt. </w:t>
      </w:r>
    </w:p>
    <w:sectPr w:rsidR="009D638D" w:rsidRPr="00BC7F2E" w:rsidSect="00572C2B">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B0CA6" w14:textId="77777777" w:rsidR="00D0682C" w:rsidRDefault="00D0682C">
      <w:pPr>
        <w:spacing w:after="0" w:line="240" w:lineRule="auto"/>
      </w:pPr>
      <w:r>
        <w:separator/>
      </w:r>
    </w:p>
  </w:endnote>
  <w:endnote w:type="continuationSeparator" w:id="0">
    <w:p w14:paraId="754A9844" w14:textId="77777777" w:rsidR="00D0682C" w:rsidRDefault="00D06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C0AD" w14:textId="77777777" w:rsidR="008120B7" w:rsidRDefault="008120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4D64" w14:textId="77777777" w:rsidR="008120B7" w:rsidRDefault="008120B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11B" w14:textId="77777777" w:rsidR="00CB201C" w:rsidRDefault="00CB201C" w:rsidP="001551C2">
    <w:pPr>
      <w:spacing w:after="120" w:line="240" w:lineRule="auto"/>
      <w:rPr>
        <w:rFonts w:ascii="Arial" w:hAnsi="Arial" w:cs="Arial"/>
        <w:b/>
        <w:sz w:val="14"/>
        <w:szCs w:val="14"/>
      </w:rPr>
    </w:pPr>
  </w:p>
  <w:p w14:paraId="39FD3545" w14:textId="77777777" w:rsidR="00CB201C" w:rsidRDefault="00CB201C" w:rsidP="00703B0E">
    <w:pPr>
      <w:pStyle w:val="Fuzeile"/>
      <w:rPr>
        <w:rFonts w:ascii="Arial" w:hAnsi="Arial" w:cs="Arial"/>
        <w:b/>
        <w:bCs/>
        <w:color w:val="BCBCBC"/>
        <w:sz w:val="14"/>
        <w:szCs w:val="24"/>
      </w:rPr>
    </w:pPr>
  </w:p>
  <w:p w14:paraId="41F17773" w14:textId="77777777" w:rsidR="00CB201C" w:rsidRDefault="00F82F21" w:rsidP="00F64172">
    <w:pPr>
      <w:pStyle w:val="Fuzeile"/>
      <w:tabs>
        <w:tab w:val="clear" w:pos="9072"/>
      </w:tabs>
      <w:ind w:right="2125"/>
      <w:jc w:val="both"/>
      <w:rPr>
        <w:rFonts w:ascii="Arial" w:hAnsi="Arial" w:cs="Arial"/>
        <w:color w:val="BCBCBC"/>
        <w:sz w:val="14"/>
        <w:szCs w:val="24"/>
      </w:rPr>
    </w:pPr>
    <w:r w:rsidRPr="00AB23E9">
      <w:rPr>
        <w:rFonts w:ascii="Arial" w:hAnsi="Arial" w:cs="Arial"/>
        <w:b/>
        <w:bCs/>
        <w:color w:val="BCBCBC"/>
        <w:sz w:val="14"/>
        <w:szCs w:val="24"/>
      </w:rPr>
      <w:t>Die Marke ABUS</w:t>
    </w:r>
    <w:r>
      <w:rPr>
        <w:rFonts w:ascii="Arial" w:hAnsi="Arial" w:cs="Arial"/>
        <w:color w:val="BCBCBC"/>
        <w:sz w:val="14"/>
        <w:szCs w:val="24"/>
      </w:rPr>
      <w:t xml:space="preserve">  </w:t>
    </w:r>
  </w:p>
  <w:p w14:paraId="67805962" w14:textId="77777777" w:rsidR="00CB201C" w:rsidRPr="0004680F" w:rsidRDefault="00F82F21" w:rsidP="00F64172">
    <w:pPr>
      <w:pStyle w:val="Fuzeile"/>
      <w:tabs>
        <w:tab w:val="clear" w:pos="9072"/>
      </w:tabs>
      <w:ind w:right="2125"/>
      <w:jc w:val="both"/>
      <w:rPr>
        <w:rFonts w:ascii="Calibri" w:hAnsi="Calibri" w:cs="Times New Roman"/>
        <w:sz w:val="36"/>
        <w:szCs w:val="36"/>
      </w:rPr>
    </w:pPr>
    <w:r w:rsidRPr="00AB23E9">
      <w:rPr>
        <w:rFonts w:ascii="Arial" w:hAnsi="Arial" w:cs="Arial"/>
        <w:color w:val="BCBCBC"/>
        <w:sz w:val="14"/>
        <w:szCs w:val="24"/>
      </w:rPr>
      <w:t>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ABUS Gruppe zählen ABUS August Bremicker Söhne KG, ABUS</w:t>
    </w:r>
    <w:r>
      <w:rPr>
        <w:rFonts w:ascii="Arial" w:hAnsi="Arial" w:cs="Arial"/>
        <w:color w:val="BCBCBC"/>
        <w:sz w:val="14"/>
        <w:szCs w:val="24"/>
      </w:rPr>
      <w:t xml:space="preserve"> Security Center GmbH &amp; Co. KG und </w:t>
    </w:r>
    <w:r w:rsidRPr="00AB23E9">
      <w:rPr>
        <w:rFonts w:ascii="Arial" w:hAnsi="Arial" w:cs="Arial"/>
        <w:color w:val="BCBCBC"/>
        <w:sz w:val="14"/>
        <w:szCs w:val="24"/>
      </w:rPr>
      <w:t>ABUS Pfaffenhain GmbH. Die unabhängige Unternehmensgruppe mit Sitz in Wetter/Ruhr ist weltweit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615D7" w14:textId="77777777" w:rsidR="00D0682C" w:rsidRDefault="00D0682C">
      <w:pPr>
        <w:spacing w:after="0" w:line="240" w:lineRule="auto"/>
      </w:pPr>
      <w:r>
        <w:separator/>
      </w:r>
    </w:p>
  </w:footnote>
  <w:footnote w:type="continuationSeparator" w:id="0">
    <w:p w14:paraId="279DBB56" w14:textId="77777777" w:rsidR="00D0682C" w:rsidRDefault="00D068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980FC" w14:textId="77777777" w:rsidR="008120B7" w:rsidRDefault="008120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77777777" w:rsidR="00CB201C" w:rsidRDefault="00F82F21" w:rsidP="00F64172">
    <w:pPr>
      <w:pStyle w:val="Kopfzeile"/>
      <w:ind w:hanging="1134"/>
    </w:pPr>
    <w:r>
      <w:rPr>
        <w:noProof/>
      </w:rPr>
      <w:drawing>
        <wp:inline distT="0" distB="0" distL="0" distR="0" wp14:anchorId="76C4E668" wp14:editId="7AC81FEF">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77777777" w:rsidR="00CB201C" w:rsidRDefault="00F82F21" w:rsidP="005D03A3">
    <w:pPr>
      <w:pStyle w:val="Kopfzeile"/>
      <w:ind w:hanging="1134"/>
    </w:pPr>
    <w:r>
      <w:rPr>
        <w:noProof/>
      </w:rPr>
      <w:drawing>
        <wp:inline distT="0" distB="0" distL="0" distR="0" wp14:anchorId="6A7E1346" wp14:editId="01B66396">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62D281A3" w14:textId="77777777" w:rsidR="00CB201C" w:rsidRDefault="00CB20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718F2"/>
    <w:multiLevelType w:val="hybridMultilevel"/>
    <w:tmpl w:val="6D640FB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C1B6254"/>
    <w:multiLevelType w:val="hybridMultilevel"/>
    <w:tmpl w:val="D88C01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6317EF2"/>
    <w:multiLevelType w:val="hybridMultilevel"/>
    <w:tmpl w:val="2316795A"/>
    <w:lvl w:ilvl="0" w:tplc="D8D4D38C">
      <w:start w:val="1"/>
      <w:numFmt w:val="lowerLetter"/>
      <w:lvlText w:val="%1)"/>
      <w:lvlJc w:val="left"/>
      <w:pPr>
        <w:ind w:left="2484" w:hanging="360"/>
      </w:pPr>
      <w:rPr>
        <w:rFonts w:hint="default"/>
      </w:rPr>
    </w:lvl>
    <w:lvl w:ilvl="1" w:tplc="04070019" w:tentative="1">
      <w:start w:val="1"/>
      <w:numFmt w:val="lowerLetter"/>
      <w:lvlText w:val="%2."/>
      <w:lvlJc w:val="left"/>
      <w:pPr>
        <w:ind w:left="3204" w:hanging="360"/>
      </w:pPr>
    </w:lvl>
    <w:lvl w:ilvl="2" w:tplc="0407001B" w:tentative="1">
      <w:start w:val="1"/>
      <w:numFmt w:val="lowerRoman"/>
      <w:lvlText w:val="%3."/>
      <w:lvlJc w:val="right"/>
      <w:pPr>
        <w:ind w:left="3924" w:hanging="180"/>
      </w:pPr>
    </w:lvl>
    <w:lvl w:ilvl="3" w:tplc="0407000F" w:tentative="1">
      <w:start w:val="1"/>
      <w:numFmt w:val="decimal"/>
      <w:lvlText w:val="%4."/>
      <w:lvlJc w:val="left"/>
      <w:pPr>
        <w:ind w:left="4644" w:hanging="360"/>
      </w:pPr>
    </w:lvl>
    <w:lvl w:ilvl="4" w:tplc="04070019" w:tentative="1">
      <w:start w:val="1"/>
      <w:numFmt w:val="lowerLetter"/>
      <w:lvlText w:val="%5."/>
      <w:lvlJc w:val="left"/>
      <w:pPr>
        <w:ind w:left="5364" w:hanging="360"/>
      </w:pPr>
    </w:lvl>
    <w:lvl w:ilvl="5" w:tplc="0407001B" w:tentative="1">
      <w:start w:val="1"/>
      <w:numFmt w:val="lowerRoman"/>
      <w:lvlText w:val="%6."/>
      <w:lvlJc w:val="right"/>
      <w:pPr>
        <w:ind w:left="6084" w:hanging="180"/>
      </w:pPr>
    </w:lvl>
    <w:lvl w:ilvl="6" w:tplc="0407000F" w:tentative="1">
      <w:start w:val="1"/>
      <w:numFmt w:val="decimal"/>
      <w:lvlText w:val="%7."/>
      <w:lvlJc w:val="left"/>
      <w:pPr>
        <w:ind w:left="6804" w:hanging="360"/>
      </w:pPr>
    </w:lvl>
    <w:lvl w:ilvl="7" w:tplc="04070019" w:tentative="1">
      <w:start w:val="1"/>
      <w:numFmt w:val="lowerLetter"/>
      <w:lvlText w:val="%8."/>
      <w:lvlJc w:val="left"/>
      <w:pPr>
        <w:ind w:left="7524" w:hanging="360"/>
      </w:pPr>
    </w:lvl>
    <w:lvl w:ilvl="8" w:tplc="0407001B" w:tentative="1">
      <w:start w:val="1"/>
      <w:numFmt w:val="lowerRoman"/>
      <w:lvlText w:val="%9."/>
      <w:lvlJc w:val="right"/>
      <w:pPr>
        <w:ind w:left="8244" w:hanging="180"/>
      </w:pPr>
    </w:lvl>
  </w:abstractNum>
  <w:abstractNum w:abstractNumId="3" w15:restartNumberingAfterBreak="0">
    <w:nsid w:val="7FBB7686"/>
    <w:multiLevelType w:val="hybridMultilevel"/>
    <w:tmpl w:val="F31CFC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61323199">
    <w:abstractNumId w:val="1"/>
  </w:num>
  <w:num w:numId="2" w16cid:durableId="1852453206">
    <w:abstractNumId w:val="2"/>
  </w:num>
  <w:num w:numId="3" w16cid:durableId="95289683">
    <w:abstractNumId w:val="3"/>
  </w:num>
  <w:num w:numId="4" w16cid:durableId="178473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214A6"/>
    <w:rsid w:val="000337BF"/>
    <w:rsid w:val="00035636"/>
    <w:rsid w:val="00061A36"/>
    <w:rsid w:val="0006347C"/>
    <w:rsid w:val="000649E0"/>
    <w:rsid w:val="00090410"/>
    <w:rsid w:val="000A103D"/>
    <w:rsid w:val="000D3758"/>
    <w:rsid w:val="000F08C7"/>
    <w:rsid w:val="001030DD"/>
    <w:rsid w:val="00110622"/>
    <w:rsid w:val="00110EA0"/>
    <w:rsid w:val="0012216D"/>
    <w:rsid w:val="00134903"/>
    <w:rsid w:val="00134A38"/>
    <w:rsid w:val="0013687B"/>
    <w:rsid w:val="00136E55"/>
    <w:rsid w:val="00140A7A"/>
    <w:rsid w:val="0014120B"/>
    <w:rsid w:val="00160AB1"/>
    <w:rsid w:val="0016377A"/>
    <w:rsid w:val="001866B1"/>
    <w:rsid w:val="001A3A62"/>
    <w:rsid w:val="001C2B2F"/>
    <w:rsid w:val="001C6800"/>
    <w:rsid w:val="001D3AAA"/>
    <w:rsid w:val="001D6652"/>
    <w:rsid w:val="001E230A"/>
    <w:rsid w:val="001E41E6"/>
    <w:rsid w:val="00202BED"/>
    <w:rsid w:val="0021015F"/>
    <w:rsid w:val="0022721D"/>
    <w:rsid w:val="00231BFB"/>
    <w:rsid w:val="00234E88"/>
    <w:rsid w:val="0023629D"/>
    <w:rsid w:val="0025005F"/>
    <w:rsid w:val="00251B32"/>
    <w:rsid w:val="0026007A"/>
    <w:rsid w:val="002614D5"/>
    <w:rsid w:val="00264C10"/>
    <w:rsid w:val="0028751B"/>
    <w:rsid w:val="002A116B"/>
    <w:rsid w:val="002A285D"/>
    <w:rsid w:val="002D1EC3"/>
    <w:rsid w:val="002E7D2C"/>
    <w:rsid w:val="002F7664"/>
    <w:rsid w:val="00317A7C"/>
    <w:rsid w:val="00325BEB"/>
    <w:rsid w:val="00331538"/>
    <w:rsid w:val="00334FAD"/>
    <w:rsid w:val="0033762B"/>
    <w:rsid w:val="00350936"/>
    <w:rsid w:val="00365BDE"/>
    <w:rsid w:val="00371174"/>
    <w:rsid w:val="0038482A"/>
    <w:rsid w:val="003853A1"/>
    <w:rsid w:val="0038620B"/>
    <w:rsid w:val="00396FC5"/>
    <w:rsid w:val="003A2A29"/>
    <w:rsid w:val="00425FBB"/>
    <w:rsid w:val="00444470"/>
    <w:rsid w:val="0045406A"/>
    <w:rsid w:val="00472AC6"/>
    <w:rsid w:val="004813A0"/>
    <w:rsid w:val="00497C13"/>
    <w:rsid w:val="004A5520"/>
    <w:rsid w:val="004B19AE"/>
    <w:rsid w:val="004B19B0"/>
    <w:rsid w:val="004B34B3"/>
    <w:rsid w:val="004C3C59"/>
    <w:rsid w:val="004C507F"/>
    <w:rsid w:val="004E3388"/>
    <w:rsid w:val="004F554A"/>
    <w:rsid w:val="004F6F5B"/>
    <w:rsid w:val="005035EB"/>
    <w:rsid w:val="00504241"/>
    <w:rsid w:val="00505569"/>
    <w:rsid w:val="00526A84"/>
    <w:rsid w:val="005337A4"/>
    <w:rsid w:val="00541F51"/>
    <w:rsid w:val="005678FB"/>
    <w:rsid w:val="00586358"/>
    <w:rsid w:val="005A176D"/>
    <w:rsid w:val="005B3C57"/>
    <w:rsid w:val="005C17A3"/>
    <w:rsid w:val="005D00E2"/>
    <w:rsid w:val="005E03D3"/>
    <w:rsid w:val="005E5980"/>
    <w:rsid w:val="005E6E99"/>
    <w:rsid w:val="005E7505"/>
    <w:rsid w:val="005F208F"/>
    <w:rsid w:val="00601030"/>
    <w:rsid w:val="00603A93"/>
    <w:rsid w:val="00604AC3"/>
    <w:rsid w:val="006147BA"/>
    <w:rsid w:val="00616766"/>
    <w:rsid w:val="00634FD0"/>
    <w:rsid w:val="006350F6"/>
    <w:rsid w:val="00643522"/>
    <w:rsid w:val="006503AB"/>
    <w:rsid w:val="006657A2"/>
    <w:rsid w:val="0066794A"/>
    <w:rsid w:val="0066D3E4"/>
    <w:rsid w:val="00673EFD"/>
    <w:rsid w:val="006800C5"/>
    <w:rsid w:val="00682CC7"/>
    <w:rsid w:val="00696CF8"/>
    <w:rsid w:val="006A12DB"/>
    <w:rsid w:val="006A18F7"/>
    <w:rsid w:val="006A4252"/>
    <w:rsid w:val="006B58BF"/>
    <w:rsid w:val="006D1E59"/>
    <w:rsid w:val="006E14CF"/>
    <w:rsid w:val="006E41F5"/>
    <w:rsid w:val="006F2D37"/>
    <w:rsid w:val="007039E2"/>
    <w:rsid w:val="0070676F"/>
    <w:rsid w:val="00706C75"/>
    <w:rsid w:val="00717738"/>
    <w:rsid w:val="00731880"/>
    <w:rsid w:val="007332BA"/>
    <w:rsid w:val="00733B73"/>
    <w:rsid w:val="00742D72"/>
    <w:rsid w:val="00750C0B"/>
    <w:rsid w:val="007760E0"/>
    <w:rsid w:val="00783F04"/>
    <w:rsid w:val="007B0B2D"/>
    <w:rsid w:val="007B46E0"/>
    <w:rsid w:val="007B614F"/>
    <w:rsid w:val="007C2AE3"/>
    <w:rsid w:val="007D0FF9"/>
    <w:rsid w:val="007D5EA5"/>
    <w:rsid w:val="007E3BA3"/>
    <w:rsid w:val="00804FCC"/>
    <w:rsid w:val="00810198"/>
    <w:rsid w:val="0081198E"/>
    <w:rsid w:val="008120B7"/>
    <w:rsid w:val="00823B60"/>
    <w:rsid w:val="00832FAB"/>
    <w:rsid w:val="00840A35"/>
    <w:rsid w:val="008504BD"/>
    <w:rsid w:val="00863738"/>
    <w:rsid w:val="0087224F"/>
    <w:rsid w:val="00884180"/>
    <w:rsid w:val="00894AB0"/>
    <w:rsid w:val="008A0B38"/>
    <w:rsid w:val="008B64D8"/>
    <w:rsid w:val="008E3A34"/>
    <w:rsid w:val="008F03A9"/>
    <w:rsid w:val="008F4CAF"/>
    <w:rsid w:val="008F6B12"/>
    <w:rsid w:val="0092035F"/>
    <w:rsid w:val="0092388B"/>
    <w:rsid w:val="00925C07"/>
    <w:rsid w:val="00935C4C"/>
    <w:rsid w:val="00937269"/>
    <w:rsid w:val="00940AD8"/>
    <w:rsid w:val="00946756"/>
    <w:rsid w:val="0096538F"/>
    <w:rsid w:val="009726F0"/>
    <w:rsid w:val="00974B4A"/>
    <w:rsid w:val="00975B63"/>
    <w:rsid w:val="009774AB"/>
    <w:rsid w:val="00985ECF"/>
    <w:rsid w:val="009B7F14"/>
    <w:rsid w:val="009D118F"/>
    <w:rsid w:val="009D638D"/>
    <w:rsid w:val="009F30E0"/>
    <w:rsid w:val="009F7D12"/>
    <w:rsid w:val="00A004E1"/>
    <w:rsid w:val="00A03AD3"/>
    <w:rsid w:val="00A07709"/>
    <w:rsid w:val="00A31D4C"/>
    <w:rsid w:val="00A3388B"/>
    <w:rsid w:val="00A50576"/>
    <w:rsid w:val="00A54131"/>
    <w:rsid w:val="00A658EB"/>
    <w:rsid w:val="00A72C0E"/>
    <w:rsid w:val="00A82627"/>
    <w:rsid w:val="00A968BC"/>
    <w:rsid w:val="00AA7D62"/>
    <w:rsid w:val="00AB2798"/>
    <w:rsid w:val="00AB7367"/>
    <w:rsid w:val="00AD0C06"/>
    <w:rsid w:val="00AD14BF"/>
    <w:rsid w:val="00AE04D9"/>
    <w:rsid w:val="00AE6C98"/>
    <w:rsid w:val="00AF207E"/>
    <w:rsid w:val="00B02C89"/>
    <w:rsid w:val="00B02EFC"/>
    <w:rsid w:val="00B03E77"/>
    <w:rsid w:val="00B07ADC"/>
    <w:rsid w:val="00B149AA"/>
    <w:rsid w:val="00B17686"/>
    <w:rsid w:val="00B278D8"/>
    <w:rsid w:val="00B5406F"/>
    <w:rsid w:val="00B6346D"/>
    <w:rsid w:val="00B813FC"/>
    <w:rsid w:val="00BA5B35"/>
    <w:rsid w:val="00BA6DA5"/>
    <w:rsid w:val="00BA7006"/>
    <w:rsid w:val="00BC7F2E"/>
    <w:rsid w:val="00BD4260"/>
    <w:rsid w:val="00C039E2"/>
    <w:rsid w:val="00C03E73"/>
    <w:rsid w:val="00C14E23"/>
    <w:rsid w:val="00C2020E"/>
    <w:rsid w:val="00C2345E"/>
    <w:rsid w:val="00C33F0E"/>
    <w:rsid w:val="00C55190"/>
    <w:rsid w:val="00C57D7E"/>
    <w:rsid w:val="00C6142F"/>
    <w:rsid w:val="00C65237"/>
    <w:rsid w:val="00C92061"/>
    <w:rsid w:val="00C95094"/>
    <w:rsid w:val="00CA06F3"/>
    <w:rsid w:val="00CB201C"/>
    <w:rsid w:val="00CB5AB0"/>
    <w:rsid w:val="00CE059F"/>
    <w:rsid w:val="00CE58C8"/>
    <w:rsid w:val="00CF2D51"/>
    <w:rsid w:val="00D00E43"/>
    <w:rsid w:val="00D01DB3"/>
    <w:rsid w:val="00D04319"/>
    <w:rsid w:val="00D06203"/>
    <w:rsid w:val="00D0682C"/>
    <w:rsid w:val="00D3012E"/>
    <w:rsid w:val="00D34462"/>
    <w:rsid w:val="00D36DCE"/>
    <w:rsid w:val="00D46D5B"/>
    <w:rsid w:val="00D664ED"/>
    <w:rsid w:val="00D74F0F"/>
    <w:rsid w:val="00D911C5"/>
    <w:rsid w:val="00D9688E"/>
    <w:rsid w:val="00DA523A"/>
    <w:rsid w:val="00DB471A"/>
    <w:rsid w:val="00DD2DF9"/>
    <w:rsid w:val="00DD749C"/>
    <w:rsid w:val="00DE0DF6"/>
    <w:rsid w:val="00DE1D5E"/>
    <w:rsid w:val="00DE24DA"/>
    <w:rsid w:val="00DF0C49"/>
    <w:rsid w:val="00DF1E44"/>
    <w:rsid w:val="00DF550E"/>
    <w:rsid w:val="00DF66E6"/>
    <w:rsid w:val="00E014FE"/>
    <w:rsid w:val="00E131B5"/>
    <w:rsid w:val="00E15162"/>
    <w:rsid w:val="00E17A27"/>
    <w:rsid w:val="00E223EC"/>
    <w:rsid w:val="00E331F0"/>
    <w:rsid w:val="00E47258"/>
    <w:rsid w:val="00E4758B"/>
    <w:rsid w:val="00E51613"/>
    <w:rsid w:val="00E620D7"/>
    <w:rsid w:val="00E62292"/>
    <w:rsid w:val="00E62AC8"/>
    <w:rsid w:val="00E83EF7"/>
    <w:rsid w:val="00E86B71"/>
    <w:rsid w:val="00EA256A"/>
    <w:rsid w:val="00EA4CF5"/>
    <w:rsid w:val="00EB435B"/>
    <w:rsid w:val="00EC04F9"/>
    <w:rsid w:val="00ED6F6B"/>
    <w:rsid w:val="00EE559E"/>
    <w:rsid w:val="00EE7FEF"/>
    <w:rsid w:val="00F046DF"/>
    <w:rsid w:val="00F216EE"/>
    <w:rsid w:val="00F23A7D"/>
    <w:rsid w:val="00F754FB"/>
    <w:rsid w:val="00F82F21"/>
    <w:rsid w:val="00F86DDF"/>
    <w:rsid w:val="00F872B9"/>
    <w:rsid w:val="00F91339"/>
    <w:rsid w:val="00F9472F"/>
    <w:rsid w:val="00F948DE"/>
    <w:rsid w:val="00F970AC"/>
    <w:rsid w:val="00FA1692"/>
    <w:rsid w:val="00FA6B53"/>
    <w:rsid w:val="00FA746D"/>
    <w:rsid w:val="00FC19BE"/>
    <w:rsid w:val="00FD53FB"/>
    <w:rsid w:val="00FE5896"/>
    <w:rsid w:val="0286ED64"/>
    <w:rsid w:val="038828D6"/>
    <w:rsid w:val="038D43CD"/>
    <w:rsid w:val="04DAB4C8"/>
    <w:rsid w:val="0680B1E2"/>
    <w:rsid w:val="073CFD57"/>
    <w:rsid w:val="084AE75B"/>
    <w:rsid w:val="093A9058"/>
    <w:rsid w:val="09A078DB"/>
    <w:rsid w:val="09DB529B"/>
    <w:rsid w:val="0CBBD16A"/>
    <w:rsid w:val="11413AA4"/>
    <w:rsid w:val="141DB754"/>
    <w:rsid w:val="158272A2"/>
    <w:rsid w:val="175989C7"/>
    <w:rsid w:val="17C9D5F4"/>
    <w:rsid w:val="17CAFC09"/>
    <w:rsid w:val="19F6B5C4"/>
    <w:rsid w:val="1B275F09"/>
    <w:rsid w:val="1B501813"/>
    <w:rsid w:val="1D1F35AE"/>
    <w:rsid w:val="1DAED25F"/>
    <w:rsid w:val="1DD527CF"/>
    <w:rsid w:val="1DE004FA"/>
    <w:rsid w:val="1FA04664"/>
    <w:rsid w:val="22057E15"/>
    <w:rsid w:val="2230CCB0"/>
    <w:rsid w:val="22768767"/>
    <w:rsid w:val="228586DC"/>
    <w:rsid w:val="233B4817"/>
    <w:rsid w:val="241D235B"/>
    <w:rsid w:val="2522AF4A"/>
    <w:rsid w:val="25FAB508"/>
    <w:rsid w:val="2699B2E3"/>
    <w:rsid w:val="27B2B9E8"/>
    <w:rsid w:val="293E5A79"/>
    <w:rsid w:val="2AE6C5C4"/>
    <w:rsid w:val="2C5EFF0A"/>
    <w:rsid w:val="2EE45675"/>
    <w:rsid w:val="3057E305"/>
    <w:rsid w:val="306731EC"/>
    <w:rsid w:val="311078E9"/>
    <w:rsid w:val="3110B61C"/>
    <w:rsid w:val="351741E6"/>
    <w:rsid w:val="35E56FC6"/>
    <w:rsid w:val="3600652A"/>
    <w:rsid w:val="36180BC6"/>
    <w:rsid w:val="36814054"/>
    <w:rsid w:val="37205880"/>
    <w:rsid w:val="373D2125"/>
    <w:rsid w:val="3D4CE6B0"/>
    <w:rsid w:val="3DD62C5C"/>
    <w:rsid w:val="3E37B6FA"/>
    <w:rsid w:val="3EEC3F72"/>
    <w:rsid w:val="40E17DFE"/>
    <w:rsid w:val="41FCB903"/>
    <w:rsid w:val="42D2ADA9"/>
    <w:rsid w:val="432B3D98"/>
    <w:rsid w:val="433656FA"/>
    <w:rsid w:val="44CE9457"/>
    <w:rsid w:val="44D28A4A"/>
    <w:rsid w:val="45E9D26D"/>
    <w:rsid w:val="4755AC0F"/>
    <w:rsid w:val="478F768A"/>
    <w:rsid w:val="47BAE9C9"/>
    <w:rsid w:val="490F6C80"/>
    <w:rsid w:val="50D614DC"/>
    <w:rsid w:val="5124EFD5"/>
    <w:rsid w:val="527D0F88"/>
    <w:rsid w:val="54070870"/>
    <w:rsid w:val="57EE0CBE"/>
    <w:rsid w:val="59B92A84"/>
    <w:rsid w:val="5C4A9562"/>
    <w:rsid w:val="60AAE460"/>
    <w:rsid w:val="60CE7E16"/>
    <w:rsid w:val="610487F3"/>
    <w:rsid w:val="614DFC38"/>
    <w:rsid w:val="630A7FED"/>
    <w:rsid w:val="644C7848"/>
    <w:rsid w:val="6AECFA27"/>
    <w:rsid w:val="6BD3A8D7"/>
    <w:rsid w:val="6CB6A6ED"/>
    <w:rsid w:val="6DB94327"/>
    <w:rsid w:val="6F7036AB"/>
    <w:rsid w:val="6F713A07"/>
    <w:rsid w:val="725BD9E9"/>
    <w:rsid w:val="7312942C"/>
    <w:rsid w:val="75829067"/>
    <w:rsid w:val="75B8D446"/>
    <w:rsid w:val="76C871EB"/>
    <w:rsid w:val="7A857553"/>
    <w:rsid w:val="7B5CE641"/>
    <w:rsid w:val="7B943483"/>
    <w:rsid w:val="7CAA41E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F21"/>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Listenabsatz">
    <w:name w:val="List Paragraph"/>
    <w:basedOn w:val="Standard"/>
    <w:uiPriority w:val="34"/>
    <w:qFormat/>
    <w:rsid w:val="00567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045300">
      <w:bodyDiv w:val="1"/>
      <w:marLeft w:val="0"/>
      <w:marRight w:val="0"/>
      <w:marTop w:val="0"/>
      <w:marBottom w:val="0"/>
      <w:divBdr>
        <w:top w:val="none" w:sz="0" w:space="0" w:color="auto"/>
        <w:left w:val="none" w:sz="0" w:space="0" w:color="auto"/>
        <w:bottom w:val="none" w:sz="0" w:space="0" w:color="auto"/>
        <w:right w:val="none" w:sz="0" w:space="0" w:color="auto"/>
      </w:divBdr>
    </w:div>
    <w:div w:id="2001999057">
      <w:bodyDiv w:val="1"/>
      <w:marLeft w:val="0"/>
      <w:marRight w:val="0"/>
      <w:marTop w:val="0"/>
      <w:marBottom w:val="0"/>
      <w:divBdr>
        <w:top w:val="none" w:sz="0" w:space="0" w:color="auto"/>
        <w:left w:val="none" w:sz="0" w:space="0" w:color="auto"/>
        <w:bottom w:val="none" w:sz="0" w:space="0" w:color="auto"/>
        <w:right w:val="none" w:sz="0" w:space="0" w:color="auto"/>
      </w:divBdr>
      <w:divsChild>
        <w:div w:id="2489334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9682060">
              <w:marLeft w:val="0"/>
              <w:marRight w:val="0"/>
              <w:marTop w:val="0"/>
              <w:marBottom w:val="0"/>
              <w:divBdr>
                <w:top w:val="none" w:sz="0" w:space="0" w:color="auto"/>
                <w:left w:val="none" w:sz="0" w:space="0" w:color="auto"/>
                <w:bottom w:val="none" w:sz="0" w:space="0" w:color="auto"/>
                <w:right w:val="none" w:sz="0" w:space="0" w:color="auto"/>
              </w:divBdr>
              <w:divsChild>
                <w:div w:id="15649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4" ma:contentTypeDescription="Ein neues Dokument erstellen." ma:contentTypeScope="" ma:versionID="6e7e8cd6afe788bd95856180c5b2e9a0">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32109292c5e0b77f810c8b2814338700"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customXml/itemProps2.xml><?xml version="1.0" encoding="utf-8"?>
<ds:datastoreItem xmlns:ds="http://schemas.openxmlformats.org/officeDocument/2006/customXml" ds:itemID="{81207071-2559-4D9B-8032-1A454A307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9c4ac-29cd-4445-8ce1-f8460f861c96"/>
    <ds:schemaRef ds:uri="f4cbc27a-f69d-4c90-95f7-4df6c08a6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customXml/itemProps4.xml><?xml version="1.0" encoding="utf-8"?>
<ds:datastoreItem xmlns:ds="http://schemas.openxmlformats.org/officeDocument/2006/customXml" ds:itemID="{FCCB93DE-7F97-45DD-BC11-FB09A61975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2261</Characters>
  <Application>Microsoft Office Word</Application>
  <DocSecurity>0</DocSecurity>
  <Lines>18</Lines>
  <Paragraphs>5</Paragraphs>
  <ScaleCrop>false</ScaleCrop>
  <Company>baramundi software AG</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5</cp:revision>
  <cp:lastPrinted>2025-09-08T15:52:00Z</cp:lastPrinted>
  <dcterms:created xsi:type="dcterms:W3CDTF">2025-09-08T15:42:00Z</dcterms:created>
  <dcterms:modified xsi:type="dcterms:W3CDTF">2025-09-09T07:20:00Z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