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011C0" w14:textId="5594A16C" w:rsidR="00466211" w:rsidRPr="008C43FF" w:rsidRDefault="00466211" w:rsidP="00D141AF">
      <w:pPr>
        <w:widowControl w:val="0"/>
        <w:spacing w:after="240" w:line="360" w:lineRule="atLeast"/>
        <w:ind w:left="98" w:right="1880"/>
        <w:jc w:val="both"/>
        <w:outlineLvl w:val="0"/>
        <w:rPr>
          <w:rFonts w:ascii="Arial" w:hAnsi="Arial" w:cs="Arial"/>
          <w:sz w:val="20"/>
          <w:szCs w:val="20"/>
        </w:rPr>
      </w:pPr>
      <w:r>
        <w:rPr>
          <w:rFonts w:ascii="Arial" w:hAnsi="Arial"/>
          <w:sz w:val="20"/>
        </w:rPr>
        <w:t>Page 1/2</w:t>
      </w:r>
    </w:p>
    <w:p w14:paraId="4D65483B" w14:textId="58E9F9D3" w:rsidR="004F4A7A" w:rsidRPr="002B463B" w:rsidRDefault="00557DB1" w:rsidP="000E407A">
      <w:pPr>
        <w:widowControl w:val="0"/>
        <w:spacing w:after="240" w:line="360" w:lineRule="atLeast"/>
        <w:ind w:left="98" w:right="2160"/>
        <w:jc w:val="both"/>
        <w:rPr>
          <w:rFonts w:ascii="Arial" w:hAnsi="Arial" w:cs="Arial"/>
          <w:b/>
          <w:i/>
          <w:iCs/>
          <w:sz w:val="24"/>
          <w:szCs w:val="28"/>
        </w:rPr>
      </w:pPr>
      <w:r>
        <w:rPr>
          <w:rFonts w:ascii="Arial" w:hAnsi="Arial"/>
          <w:b/>
          <w:sz w:val="24"/>
        </w:rPr>
        <w:t xml:space="preserve">Test rating "Secure": successful certification for 6 smart solutions from the ABUS One system world by AV-Test </w:t>
      </w:r>
      <w:r>
        <w:rPr>
          <w:noProof/>
          <w:sz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7F7855A5" w14:textId="77777777" w:rsidR="00B7112B" w:rsidRPr="00E022F6" w:rsidRDefault="00B7112B" w:rsidP="000638DF">
                            <w:pPr>
                              <w:autoSpaceDE w:val="0"/>
                              <w:autoSpaceDN w:val="0"/>
                              <w:adjustRightInd w:val="0"/>
                              <w:spacing w:after="0" w:line="240" w:lineRule="auto"/>
                              <w:rPr>
                                <w:rFonts w:ascii="Arial" w:hAnsi="Arial" w:cs="Arial"/>
                                <w:color w:val="5A5A5A"/>
                                <w:sz w:val="13"/>
                                <w:szCs w:val="13"/>
                                <w:lang w:val="de-DE"/>
                              </w:rPr>
                            </w:pPr>
                            <w:r w:rsidRPr="00E022F6">
                              <w:rPr>
                                <w:rFonts w:ascii="Arial" w:hAnsi="Arial"/>
                                <w:color w:val="5A5A5A"/>
                                <w:sz w:val="13"/>
                                <w:lang w:val="de-DE"/>
                              </w:rPr>
                              <w:t xml:space="preserve">ABUS </w:t>
                            </w:r>
                            <w:r w:rsidRPr="00E022F6">
                              <w:rPr>
                                <w:rFonts w:ascii="Arial" w:hAnsi="Arial"/>
                                <w:color w:val="5A5A5A"/>
                                <w:sz w:val="13"/>
                                <w:lang w:val="de-DE"/>
                              </w:rPr>
                              <w:br/>
                              <w:t>August Bremicker Söhne KG</w:t>
                            </w:r>
                          </w:p>
                          <w:p w14:paraId="54E53AFA" w14:textId="77777777" w:rsidR="00451C17" w:rsidRPr="00E022F6" w:rsidRDefault="00451C17" w:rsidP="00451C17">
                            <w:pPr>
                              <w:autoSpaceDE w:val="0"/>
                              <w:autoSpaceDN w:val="0"/>
                              <w:adjustRightInd w:val="0"/>
                              <w:spacing w:after="0" w:line="240" w:lineRule="auto"/>
                              <w:rPr>
                                <w:rFonts w:ascii="Arial" w:hAnsi="Arial" w:cs="Arial"/>
                                <w:color w:val="5A5A5A"/>
                                <w:sz w:val="13"/>
                                <w:szCs w:val="13"/>
                                <w:lang w:val="de-DE"/>
                              </w:rPr>
                            </w:pPr>
                            <w:r w:rsidRPr="00E022F6">
                              <w:rPr>
                                <w:rFonts w:ascii="Arial" w:hAnsi="Arial"/>
                                <w:color w:val="5A5A5A"/>
                                <w:sz w:val="13"/>
                                <w:lang w:val="de-DE"/>
                              </w:rPr>
                              <w:t xml:space="preserve">Altenhofer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Pr>
                                <w:rFonts w:ascii="Arial" w:hAnsi="Arial"/>
                                <w:b/>
                                <w:color w:val="5A5A5A"/>
                                <w:sz w:val="13"/>
                              </w:rPr>
                              <w:t>Press contact</w:t>
                            </w:r>
                          </w:p>
                          <w:p w14:paraId="467AA243" w14:textId="08B673CC" w:rsidR="00B7112B" w:rsidRPr="006F0554" w:rsidRDefault="00B7112B" w:rsidP="000638DF">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Jorga Burri-Grisloff</w:t>
                            </w:r>
                          </w:p>
                          <w:p w14:paraId="69AFBFFA" w14:textId="77777777" w:rsidR="00B7112B" w:rsidRPr="006F0554" w:rsidRDefault="00B7112B" w:rsidP="000638DF">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+49 211 50 66 86-12</w:t>
                            </w:r>
                          </w:p>
                          <w:p w14:paraId="1664B948" w14:textId="77777777" w:rsidR="00B7112B" w:rsidRPr="006F0554" w:rsidRDefault="00B7112B" w:rsidP="000638DF">
                            <w:pPr>
                              <w:autoSpaceDE w:val="0"/>
                              <w:autoSpaceDN w:val="0"/>
                              <w:adjustRightInd w:val="0"/>
                              <w:spacing w:after="0" w:line="240" w:lineRule="auto"/>
                              <w:rPr>
                                <w:rFonts w:ascii="Arial" w:hAnsi="Arial" w:cs="Arial"/>
                                <w:color w:val="5A5A5A"/>
                                <w:sz w:val="13"/>
                                <w:szCs w:val="13"/>
                              </w:rPr>
                            </w:pPr>
                            <w:hyperlink r:id="rId8" w:history="1">
                              <w:r>
                                <w:rPr>
                                  <w:rFonts w:ascii="Arial" w:hAnsi="Arial"/>
                                  <w:color w:val="5A5A5A"/>
                                  <w:sz w:val="13"/>
                                </w:rPr>
                                <w:t>presse@abus.de</w:t>
                              </w:r>
                            </w:hyperlink>
                          </w:p>
                          <w:p w14:paraId="581A2E8A" w14:textId="77777777" w:rsidR="00B7112B" w:rsidRPr="006F0554" w:rsidRDefault="00B7112B" w:rsidP="00703B0E">
                            <w:pPr>
                              <w:autoSpaceDE w:val="0"/>
                              <w:autoSpaceDN w:val="0"/>
                              <w:adjustRightInd w:val="0"/>
                              <w:spacing w:after="0" w:line="240" w:lineRule="auto"/>
                              <w:rPr>
                                <w:rFonts w:ascii="Arial" w:hAnsi="Arial" w:cs="Arial"/>
                                <w:color w:val="5A5A5A"/>
                                <w:sz w:val="13"/>
                                <w:szCs w:val="13"/>
                                <w:lang w:val="it-IT"/>
                              </w:rPr>
                            </w:pPr>
                          </w:p>
                          <w:p w14:paraId="4E5A2441" w14:textId="77777777" w:rsidR="00B7112B" w:rsidRPr="006F0554" w:rsidRDefault="00B7112B" w:rsidP="00703B0E">
                            <w:pPr>
                              <w:autoSpaceDE w:val="0"/>
                              <w:autoSpaceDN w:val="0"/>
                              <w:adjustRightInd w:val="0"/>
                              <w:spacing w:after="0" w:line="240" w:lineRule="auto"/>
                              <w:rPr>
                                <w:rFonts w:ascii="Arial" w:hAnsi="Arial" w:cs="Arial"/>
                                <w:b/>
                                <w:color w:val="5A5A5A"/>
                                <w:sz w:val="13"/>
                                <w:szCs w:val="13"/>
                                <w:lang w:val="it-IT"/>
                              </w:rPr>
                            </w:pPr>
                          </w:p>
                          <w:p w14:paraId="732DC1EE" w14:textId="77777777" w:rsidR="00B7112B" w:rsidRPr="006F0554" w:rsidRDefault="00B7112B" w:rsidP="00703B0E">
                            <w:pPr>
                              <w:autoSpaceDE w:val="0"/>
                              <w:autoSpaceDN w:val="0"/>
                              <w:adjustRightInd w:val="0"/>
                              <w:spacing w:after="0" w:line="240" w:lineRule="auto"/>
                              <w:rPr>
                                <w:rFonts w:ascii="Arial" w:hAnsi="Arial" w:cs="Arial"/>
                                <w:color w:val="5A5A5A"/>
                                <w:sz w:val="13"/>
                                <w:szCs w:val="13"/>
                                <w:lang w:val="it-IT"/>
                              </w:rPr>
                            </w:pPr>
                          </w:p>
                          <w:p w14:paraId="3D75AC04" w14:textId="77777777" w:rsidR="00B7112B" w:rsidRPr="006F0554" w:rsidRDefault="00B7112B" w:rsidP="00703B0E">
                            <w:pPr>
                              <w:autoSpaceDE w:val="0"/>
                              <w:autoSpaceDN w:val="0"/>
                              <w:adjustRightInd w:val="0"/>
                              <w:spacing w:after="0" w:line="240" w:lineRule="auto"/>
                              <w:rPr>
                                <w:rFonts w:ascii="Arial" w:hAnsi="Arial" w:cs="Arial"/>
                                <w:color w:val="5A5A5A"/>
                                <w:sz w:val="13"/>
                                <w:szCs w:val="13"/>
                              </w:rPr>
                            </w:pPr>
                            <w:r>
                              <w:rPr>
                                <w:rFonts w:ascii="Arial" w:hAnsi="Arial"/>
                                <w:color w:val="5A5A5A"/>
                                <w:sz w:val="13"/>
                              </w:rPr>
                              <w:br/>
                            </w:r>
                          </w:p>
                          <w:p w14:paraId="6654E64C" w14:textId="77777777" w:rsidR="00B7112B" w:rsidRPr="006F0554" w:rsidRDefault="00B7112B" w:rsidP="00703B0E">
                            <w:pPr>
                              <w:autoSpaceDE w:val="0"/>
                              <w:autoSpaceDN w:val="0"/>
                              <w:adjustRightInd w:val="0"/>
                              <w:spacing w:after="0" w:line="240" w:lineRule="auto"/>
                              <w:rPr>
                                <w:rFonts w:ascii="Arial" w:hAnsi="Arial" w:cs="Arial"/>
                                <w:color w:val="5A5A5A"/>
                                <w:sz w:val="13"/>
                                <w:szCs w:val="13"/>
                                <w:lang w:val="it-IT"/>
                              </w:rPr>
                            </w:pPr>
                          </w:p>
                          <w:p w14:paraId="6213F16F" w14:textId="77777777" w:rsidR="00B7112B" w:rsidRPr="006F0554" w:rsidRDefault="00B7112B" w:rsidP="00703B0E">
                            <w:pPr>
                              <w:rPr>
                                <w:szCs w:val="13"/>
                                <w:lang w:val="it-IT"/>
                              </w:rPr>
                            </w:pPr>
                          </w:p>
                          <w:p w14:paraId="7E6CBFC5" w14:textId="22CA82C7" w:rsidR="00B7112B" w:rsidRPr="006F0554" w:rsidRDefault="00B7112B" w:rsidP="00C52D24">
                            <w:pPr>
                              <w:rPr>
                                <w:rFonts w:ascii="Arial" w:hAnsi="Arial" w:cs="Arial"/>
                                <w:sz w:val="13"/>
                                <w:szCs w:val="13"/>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7F7855A5" w14:textId="77777777" w:rsidR="00B7112B" w:rsidRPr="00E022F6" w:rsidRDefault="00B7112B" w:rsidP="000638DF">
                      <w:pPr>
                        <w:autoSpaceDE w:val="0"/>
                        <w:autoSpaceDN w:val="0"/>
                        <w:adjustRightInd w:val="0"/>
                        <w:spacing w:after="0" w:line="240" w:lineRule="auto"/>
                        <w:rPr>
                          <w:rFonts w:ascii="Arial" w:hAnsi="Arial" w:cs="Arial"/>
                          <w:color w:val="5A5A5A"/>
                          <w:sz w:val="13"/>
                          <w:szCs w:val="13"/>
                          <w:lang w:val="de-DE"/>
                        </w:rPr>
                      </w:pPr>
                      <w:r w:rsidRPr="00E022F6">
                        <w:rPr>
                          <w:rFonts w:ascii="Arial" w:hAnsi="Arial"/>
                          <w:color w:val="5A5A5A"/>
                          <w:sz w:val="13"/>
                          <w:lang w:val="de-DE"/>
                        </w:rPr>
                        <w:t xml:space="preserve">ABUS </w:t>
                      </w:r>
                      <w:r w:rsidRPr="00E022F6">
                        <w:rPr>
                          <w:rFonts w:ascii="Arial" w:hAnsi="Arial"/>
                          <w:color w:val="5A5A5A"/>
                          <w:sz w:val="13"/>
                          <w:lang w:val="de-DE"/>
                        </w:rPr>
                        <w:br/>
                        <w:t>August Bremicker Söhne KG</w:t>
                      </w:r>
                    </w:p>
                    <w:p w14:paraId="54E53AFA" w14:textId="77777777" w:rsidR="00451C17" w:rsidRPr="00E022F6" w:rsidRDefault="00451C17" w:rsidP="00451C17">
                      <w:pPr>
                        <w:autoSpaceDE w:val="0"/>
                        <w:autoSpaceDN w:val="0"/>
                        <w:adjustRightInd w:val="0"/>
                        <w:spacing w:after="0" w:line="240" w:lineRule="auto"/>
                        <w:rPr>
                          <w:rFonts w:ascii="Arial" w:hAnsi="Arial" w:cs="Arial"/>
                          <w:color w:val="5A5A5A"/>
                          <w:sz w:val="13"/>
                          <w:szCs w:val="13"/>
                          <w:lang w:val="de-DE"/>
                        </w:rPr>
                      </w:pPr>
                      <w:r w:rsidRPr="00E022F6">
                        <w:rPr>
                          <w:rFonts w:ascii="Arial" w:hAnsi="Arial"/>
                          <w:color w:val="5A5A5A"/>
                          <w:sz w:val="13"/>
                          <w:lang w:val="de-DE"/>
                        </w:rPr>
                        <w:t xml:space="preserve">Altenhofer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Pr>
                          <w:rFonts w:ascii="Arial" w:hAnsi="Arial"/>
                          <w:b/>
                          <w:color w:val="5A5A5A"/>
                          <w:sz w:val="13"/>
                        </w:rPr>
                        <w:t>Press contact</w:t>
                      </w:r>
                    </w:p>
                    <w:p w14:paraId="467AA243" w14:textId="08B673CC" w:rsidR="00B7112B" w:rsidRPr="006F0554" w:rsidRDefault="00B7112B" w:rsidP="000638DF">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Jorga Burri-Grisloff</w:t>
                      </w:r>
                    </w:p>
                    <w:p w14:paraId="69AFBFFA" w14:textId="77777777" w:rsidR="00B7112B" w:rsidRPr="006F0554" w:rsidRDefault="00B7112B" w:rsidP="000638DF">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+49 211 50 66 86-12</w:t>
                      </w:r>
                    </w:p>
                    <w:p w14:paraId="1664B948" w14:textId="77777777" w:rsidR="00B7112B" w:rsidRPr="006F0554" w:rsidRDefault="00B7112B" w:rsidP="000638DF">
                      <w:pPr>
                        <w:autoSpaceDE w:val="0"/>
                        <w:autoSpaceDN w:val="0"/>
                        <w:adjustRightInd w:val="0"/>
                        <w:spacing w:after="0" w:line="240" w:lineRule="auto"/>
                        <w:rPr>
                          <w:rFonts w:ascii="Arial" w:hAnsi="Arial" w:cs="Arial"/>
                          <w:color w:val="5A5A5A"/>
                          <w:sz w:val="13"/>
                          <w:szCs w:val="13"/>
                        </w:rPr>
                      </w:pPr>
                      <w:hyperlink r:id="rId9" w:history="1">
                        <w:r>
                          <w:rPr>
                            <w:rFonts w:ascii="Arial" w:hAnsi="Arial"/>
                            <w:color w:val="5A5A5A"/>
                            <w:sz w:val="13"/>
                          </w:rPr>
                          <w:t>presse@abus.de</w:t>
                        </w:r>
                      </w:hyperlink>
                    </w:p>
                    <w:p w14:paraId="581A2E8A" w14:textId="77777777" w:rsidR="00B7112B" w:rsidRPr="006F0554" w:rsidRDefault="00B7112B" w:rsidP="00703B0E">
                      <w:pPr>
                        <w:autoSpaceDE w:val="0"/>
                        <w:autoSpaceDN w:val="0"/>
                        <w:adjustRightInd w:val="0"/>
                        <w:spacing w:after="0" w:line="240" w:lineRule="auto"/>
                        <w:rPr>
                          <w:rFonts w:ascii="Arial" w:hAnsi="Arial" w:cs="Arial"/>
                          <w:color w:val="5A5A5A"/>
                          <w:sz w:val="13"/>
                          <w:szCs w:val="13"/>
                          <w:lang w:val="it-IT"/>
                        </w:rPr>
                      </w:pPr>
                    </w:p>
                    <w:p w14:paraId="4E5A2441" w14:textId="77777777" w:rsidR="00B7112B" w:rsidRPr="006F0554" w:rsidRDefault="00B7112B" w:rsidP="00703B0E">
                      <w:pPr>
                        <w:autoSpaceDE w:val="0"/>
                        <w:autoSpaceDN w:val="0"/>
                        <w:adjustRightInd w:val="0"/>
                        <w:spacing w:after="0" w:line="240" w:lineRule="auto"/>
                        <w:rPr>
                          <w:rFonts w:ascii="Arial" w:hAnsi="Arial" w:cs="Arial"/>
                          <w:b/>
                          <w:color w:val="5A5A5A"/>
                          <w:sz w:val="13"/>
                          <w:szCs w:val="13"/>
                          <w:lang w:val="it-IT"/>
                        </w:rPr>
                      </w:pPr>
                    </w:p>
                    <w:p w14:paraId="732DC1EE" w14:textId="77777777" w:rsidR="00B7112B" w:rsidRPr="006F0554" w:rsidRDefault="00B7112B" w:rsidP="00703B0E">
                      <w:pPr>
                        <w:autoSpaceDE w:val="0"/>
                        <w:autoSpaceDN w:val="0"/>
                        <w:adjustRightInd w:val="0"/>
                        <w:spacing w:after="0" w:line="240" w:lineRule="auto"/>
                        <w:rPr>
                          <w:rFonts w:ascii="Arial" w:hAnsi="Arial" w:cs="Arial"/>
                          <w:color w:val="5A5A5A"/>
                          <w:sz w:val="13"/>
                          <w:szCs w:val="13"/>
                          <w:lang w:val="it-IT"/>
                        </w:rPr>
                      </w:pPr>
                    </w:p>
                    <w:p w14:paraId="3D75AC04" w14:textId="77777777" w:rsidR="00B7112B" w:rsidRPr="006F0554" w:rsidRDefault="00B7112B" w:rsidP="00703B0E">
                      <w:pPr>
                        <w:autoSpaceDE w:val="0"/>
                        <w:autoSpaceDN w:val="0"/>
                        <w:adjustRightInd w:val="0"/>
                        <w:spacing w:after="0" w:line="240" w:lineRule="auto"/>
                        <w:rPr>
                          <w:rFonts w:ascii="Arial" w:hAnsi="Arial" w:cs="Arial"/>
                          <w:color w:val="5A5A5A"/>
                          <w:sz w:val="13"/>
                          <w:szCs w:val="13"/>
                        </w:rPr>
                      </w:pPr>
                      <w:r>
                        <w:rPr>
                          <w:rFonts w:ascii="Arial" w:hAnsi="Arial"/>
                          <w:color w:val="5A5A5A"/>
                          <w:sz w:val="13"/>
                        </w:rPr>
                        <w:br/>
                      </w:r>
                    </w:p>
                    <w:p w14:paraId="6654E64C" w14:textId="77777777" w:rsidR="00B7112B" w:rsidRPr="006F0554" w:rsidRDefault="00B7112B" w:rsidP="00703B0E">
                      <w:pPr>
                        <w:autoSpaceDE w:val="0"/>
                        <w:autoSpaceDN w:val="0"/>
                        <w:adjustRightInd w:val="0"/>
                        <w:spacing w:after="0" w:line="240" w:lineRule="auto"/>
                        <w:rPr>
                          <w:rFonts w:ascii="Arial" w:hAnsi="Arial" w:cs="Arial"/>
                          <w:color w:val="5A5A5A"/>
                          <w:sz w:val="13"/>
                          <w:szCs w:val="13"/>
                          <w:lang w:val="it-IT"/>
                        </w:rPr>
                      </w:pPr>
                    </w:p>
                    <w:p w14:paraId="6213F16F" w14:textId="77777777" w:rsidR="00B7112B" w:rsidRPr="006F0554" w:rsidRDefault="00B7112B" w:rsidP="00703B0E">
                      <w:pPr>
                        <w:rPr>
                          <w:szCs w:val="13"/>
                          <w:lang w:val="it-IT"/>
                        </w:rPr>
                      </w:pPr>
                    </w:p>
                    <w:p w14:paraId="7E6CBFC5" w14:textId="22CA82C7" w:rsidR="00B7112B" w:rsidRPr="006F0554" w:rsidRDefault="00B7112B" w:rsidP="00C52D24">
                      <w:pPr>
                        <w:rPr>
                          <w:rFonts w:ascii="Arial" w:hAnsi="Arial" w:cs="Arial"/>
                          <w:sz w:val="13"/>
                          <w:szCs w:val="13"/>
                          <w:lang w:val="it-IT"/>
                        </w:rPr>
                      </w:pPr>
                    </w:p>
                  </w:txbxContent>
                </v:textbox>
                <w10:wrap anchory="page"/>
              </v:shape>
            </w:pict>
          </mc:Fallback>
        </mc:AlternateContent>
      </w:r>
    </w:p>
    <w:p w14:paraId="374E476D" w14:textId="0AAA7995" w:rsidR="00557DB1" w:rsidRPr="00557DB1" w:rsidRDefault="002B463B" w:rsidP="002B463B">
      <w:pPr>
        <w:widowControl w:val="0"/>
        <w:spacing w:after="240" w:line="360" w:lineRule="atLeast"/>
        <w:ind w:left="98" w:right="1880"/>
        <w:jc w:val="both"/>
        <w:rPr>
          <w:rFonts w:ascii="Arial" w:hAnsi="Arial" w:cs="Arial"/>
          <w:b/>
          <w:iCs/>
          <w:sz w:val="20"/>
          <w:szCs w:val="20"/>
        </w:rPr>
      </w:pPr>
      <w:r>
        <w:rPr>
          <w:rFonts w:ascii="Arial" w:hAnsi="Arial"/>
          <w:b/>
          <w:sz w:val="20"/>
        </w:rPr>
        <w:t xml:space="preserve">Wetter/Ruhr, 16 August 2024 – ABUS One is a smart security ecosystem with a wide range of products – and the ABUS One app is the central link. The basic idea behind the system is the digitalisation of the classic locking medium, the key. The smartphone or smartwatch acts as a digital key ring. Six of these products have now been put through their paces – and successfully certified – by the independent testing institute AV-Test in Magdeburg.  </w:t>
      </w:r>
    </w:p>
    <w:p w14:paraId="03D9AF12" w14:textId="0F6D54DC" w:rsidR="000E407A" w:rsidRDefault="00557DB1" w:rsidP="000E407A">
      <w:pPr>
        <w:widowControl w:val="0"/>
        <w:spacing w:after="240" w:line="360" w:lineRule="atLeast"/>
        <w:ind w:left="98" w:right="1880"/>
        <w:jc w:val="both"/>
        <w:rPr>
          <w:rFonts w:ascii="Arial" w:hAnsi="Arial" w:cs="Arial"/>
          <w:iCs/>
          <w:sz w:val="20"/>
          <w:szCs w:val="20"/>
        </w:rPr>
      </w:pPr>
      <w:r>
        <w:rPr>
          <w:rFonts w:ascii="Arial" w:hAnsi="Arial"/>
          <w:sz w:val="20"/>
        </w:rPr>
        <w:t>Security is always the top priority for ABUS products. This also applies to the solutions from the ABUS One family. The Magdeburg-based test institute "AV-Test" for IT security, which has been carrying out comparative and individual tests of internationally relevant IT security products for more than 20 years, confirms this: all 6 tested products were successfully certified as "Tested IoT product" and received the test rating "Secure". The products tested were the BRIDGE One Wi-Fi bridge, the KEYGARAGE One key box for temporary storage of keys or cards, the EVEROX One padlock, the CYLOX One smart door cylinder with mechanical inside knob, the LOXERIS One smart door lock for house and entrance doors and the WINTECTO One window drive, which can be used to convert patio doors into a fully-fledged entrance door.</w:t>
      </w:r>
    </w:p>
    <w:p w14:paraId="5751410D" w14:textId="77777777" w:rsidR="00A9267D" w:rsidRPr="000E3708" w:rsidRDefault="00A9267D" w:rsidP="00A9267D">
      <w:pPr>
        <w:widowControl w:val="0"/>
        <w:spacing w:after="240" w:line="360" w:lineRule="atLeast"/>
        <w:ind w:left="98" w:right="1880"/>
        <w:jc w:val="both"/>
        <w:rPr>
          <w:rFonts w:ascii="Arial" w:hAnsi="Arial" w:cs="Arial"/>
          <w:b/>
          <w:bCs/>
          <w:iCs/>
          <w:sz w:val="20"/>
          <w:szCs w:val="20"/>
        </w:rPr>
      </w:pPr>
      <w:r>
        <w:rPr>
          <w:rFonts w:ascii="Arial" w:hAnsi="Arial"/>
          <w:b/>
          <w:sz w:val="20"/>
        </w:rPr>
        <w:t>Security test in various dimensions</w:t>
      </w:r>
    </w:p>
    <w:p w14:paraId="1DE9B0EA" w14:textId="3582D139" w:rsidR="00A9267D" w:rsidRDefault="00A9267D" w:rsidP="00A9267D">
      <w:pPr>
        <w:widowControl w:val="0"/>
        <w:spacing w:after="240" w:line="360" w:lineRule="atLeast"/>
        <w:ind w:left="98" w:right="1880"/>
        <w:jc w:val="both"/>
        <w:rPr>
          <w:rFonts w:ascii="Arial" w:hAnsi="Arial" w:cs="Arial"/>
          <w:iCs/>
          <w:sz w:val="20"/>
          <w:szCs w:val="20"/>
        </w:rPr>
      </w:pPr>
      <w:r>
        <w:rPr>
          <w:rFonts w:ascii="Arial" w:hAnsi="Arial"/>
          <w:sz w:val="20"/>
        </w:rPr>
        <w:t xml:space="preserve">As part of the test setup, the testers took a close look at the communication between the ABUS One app and the cloud, between the cloud and the BRIDGE One and at the products themselves. Attack scenarios, such as replay attacks, were also performed as part of the extensive tests. </w:t>
      </w:r>
    </w:p>
    <w:p w14:paraId="188FEA3A" w14:textId="77777777" w:rsidR="00E022F6" w:rsidRDefault="00E022F6" w:rsidP="00A9267D">
      <w:pPr>
        <w:widowControl w:val="0"/>
        <w:spacing w:after="240" w:line="360" w:lineRule="atLeast"/>
        <w:ind w:left="98" w:right="1880"/>
        <w:jc w:val="both"/>
        <w:outlineLvl w:val="0"/>
        <w:rPr>
          <w:rFonts w:ascii="Arial" w:hAnsi="Arial"/>
          <w:sz w:val="20"/>
        </w:rPr>
      </w:pPr>
    </w:p>
    <w:p w14:paraId="4003BD90" w14:textId="77777777" w:rsidR="00E022F6" w:rsidRDefault="00E022F6" w:rsidP="00A9267D">
      <w:pPr>
        <w:widowControl w:val="0"/>
        <w:spacing w:after="240" w:line="360" w:lineRule="atLeast"/>
        <w:ind w:left="98" w:right="1880"/>
        <w:jc w:val="both"/>
        <w:outlineLvl w:val="0"/>
        <w:rPr>
          <w:rFonts w:ascii="Arial" w:hAnsi="Arial"/>
          <w:sz w:val="20"/>
        </w:rPr>
      </w:pPr>
    </w:p>
    <w:p w14:paraId="4E9AF2DE" w14:textId="64197754" w:rsidR="00A9267D" w:rsidRDefault="00A9267D" w:rsidP="00A9267D">
      <w:pPr>
        <w:widowControl w:val="0"/>
        <w:spacing w:after="240" w:line="360" w:lineRule="atLeast"/>
        <w:ind w:left="98" w:right="1880"/>
        <w:jc w:val="both"/>
        <w:outlineLvl w:val="0"/>
        <w:rPr>
          <w:rFonts w:ascii="Arial" w:hAnsi="Arial" w:cs="Arial"/>
          <w:bCs/>
          <w:iCs/>
          <w:sz w:val="20"/>
          <w:szCs w:val="20"/>
        </w:rPr>
      </w:pPr>
      <w:r>
        <w:rPr>
          <w:rFonts w:ascii="Arial" w:hAnsi="Arial"/>
          <w:sz w:val="20"/>
        </w:rPr>
        <w:lastRenderedPageBreak/>
        <w:t xml:space="preserve">Page 2/2 </w:t>
      </w:r>
    </w:p>
    <w:p w14:paraId="63396896" w14:textId="5C98189F" w:rsidR="00A9267D" w:rsidRDefault="00A9267D" w:rsidP="00A9267D">
      <w:pPr>
        <w:widowControl w:val="0"/>
        <w:spacing w:after="240" w:line="360" w:lineRule="atLeast"/>
        <w:ind w:left="98" w:right="1880"/>
        <w:jc w:val="both"/>
        <w:rPr>
          <w:rFonts w:ascii="Arial" w:hAnsi="Arial" w:cs="Arial"/>
          <w:iCs/>
          <w:sz w:val="20"/>
          <w:szCs w:val="20"/>
        </w:rPr>
      </w:pPr>
      <w:r>
        <w:rPr>
          <w:rFonts w:ascii="Arial" w:hAnsi="Arial"/>
          <w:sz w:val="20"/>
        </w:rPr>
        <w:t>The issue of data protection compliance was also included in the assessment. The testers' conclusion: "Overall, the ABUS One System is also a successful addition to the increasingly digitalised, smart product portfolio from ABUS."</w:t>
      </w:r>
    </w:p>
    <w:p w14:paraId="60F6AD19" w14:textId="21032D3F" w:rsidR="000E407A" w:rsidRPr="00A9267D" w:rsidRDefault="00A9267D" w:rsidP="00557DB1">
      <w:pPr>
        <w:widowControl w:val="0"/>
        <w:spacing w:after="240" w:line="360" w:lineRule="atLeast"/>
        <w:ind w:left="98" w:right="1880"/>
        <w:jc w:val="both"/>
        <w:rPr>
          <w:rFonts w:ascii="Arial" w:hAnsi="Arial" w:cs="Arial"/>
          <w:b/>
          <w:iCs/>
          <w:sz w:val="20"/>
          <w:szCs w:val="20"/>
        </w:rPr>
      </w:pPr>
      <w:r>
        <w:rPr>
          <w:rFonts w:ascii="Arial" w:hAnsi="Arial"/>
          <w:b/>
          <w:sz w:val="20"/>
        </w:rPr>
        <w:t>The technology behind ABUS One</w:t>
      </w:r>
    </w:p>
    <w:p w14:paraId="4E4193EC" w14:textId="32276E68" w:rsidR="00A60AE2" w:rsidRDefault="00557DB1" w:rsidP="00244271">
      <w:pPr>
        <w:widowControl w:val="0"/>
        <w:spacing w:after="240" w:line="360" w:lineRule="atLeast"/>
        <w:ind w:left="98" w:right="1880"/>
        <w:jc w:val="both"/>
        <w:rPr>
          <w:rFonts w:ascii="Arial" w:hAnsi="Arial" w:cs="Arial"/>
          <w:bCs/>
          <w:iCs/>
          <w:sz w:val="20"/>
          <w:szCs w:val="20"/>
        </w:rPr>
      </w:pPr>
      <w:r>
        <w:rPr>
          <w:rFonts w:ascii="Arial" w:hAnsi="Arial"/>
          <w:sz w:val="20"/>
        </w:rPr>
        <w:t>ABUS SmartX technology forms the technological basis of the ABUS One world. This is a development from ABUS that uses the Bluetooth standard as the basis for communication between devices and digitalises the key in a secure manner. Additional security is achieved by the fact that every ABUS One component is supplied with an ABUS Keycard. This is a physical card with an individual QR code that is required to program the component and provides unique proof of identity that protects against unauthorised access to the components. This is how ABUS transfers the security claim from the physical product to the ABUS One technology.</w:t>
      </w:r>
    </w:p>
    <w:p w14:paraId="68FB607B" w14:textId="6A8C144D" w:rsidR="00244271" w:rsidRDefault="00244271" w:rsidP="00244271">
      <w:pPr>
        <w:widowControl w:val="0"/>
        <w:spacing w:after="240" w:line="360" w:lineRule="atLeast"/>
        <w:ind w:left="98" w:right="1880"/>
        <w:jc w:val="both"/>
        <w:rPr>
          <w:rFonts w:ascii="Arial" w:hAnsi="Arial" w:cs="Arial"/>
          <w:bCs/>
          <w:iCs/>
          <w:sz w:val="20"/>
          <w:szCs w:val="20"/>
        </w:rPr>
      </w:pPr>
    </w:p>
    <w:sectPr w:rsidR="00244271" w:rsidSect="00F30934">
      <w:headerReference w:type="default" r:id="rId10"/>
      <w:headerReference w:type="first" r:id="rId11"/>
      <w:footerReference w:type="first" r:id="rId12"/>
      <w:pgSz w:w="11906" w:h="16838"/>
      <w:pgMar w:top="1985" w:right="1418" w:bottom="1134" w:left="1134" w:header="5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0E8C3B" w14:textId="77777777" w:rsidR="001051B4" w:rsidRDefault="001051B4" w:rsidP="007548EC">
      <w:pPr>
        <w:spacing w:after="0" w:line="240" w:lineRule="auto"/>
      </w:pPr>
      <w:r>
        <w:separator/>
      </w:r>
    </w:p>
  </w:endnote>
  <w:endnote w:type="continuationSeparator" w:id="0">
    <w:p w14:paraId="14F163F3" w14:textId="77777777" w:rsidR="001051B4" w:rsidRDefault="001051B4"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b/>
        <w:color w:val="BCBCBC"/>
        <w:sz w:val="14"/>
      </w:rPr>
      <w:t>About ABUS</w:t>
    </w:r>
    <w:r>
      <w:rPr>
        <w:rFonts w:ascii="Arial" w:hAnsi="Arial"/>
        <w:color w:val="BCBCBC"/>
        <w:sz w:val="1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Pr>
        <w:rFonts w:ascii="Arial" w:hAnsi="Arial"/>
        <w:color w:val="BCBCBC"/>
        <w:sz w:val="14"/>
      </w:rPr>
      <w:t>Founded in 1924, ABUS has been providing a good feeling of security for 100 years now. The German quality manufacturer's products are characterised by high reliability and durability with extremely simple operation. To meet the growing needs of private and commercial users, ABUS offers a comprehensive range of innovative security solutions in the areas of home, commercial and mobile security. The independent company group based in Wetter/Ruhr operates worldwide and is wholly family-owned. ABUS currently employs around 4,000 people in 25 branches in Europe, the USA, Latin America and Asia.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1E6BF0" w14:textId="77777777" w:rsidR="001051B4" w:rsidRDefault="001051B4" w:rsidP="007548EC">
      <w:pPr>
        <w:spacing w:after="0" w:line="240" w:lineRule="auto"/>
      </w:pPr>
      <w:r>
        <w:separator/>
      </w:r>
    </w:p>
  </w:footnote>
  <w:footnote w:type="continuationSeparator" w:id="0">
    <w:p w14:paraId="3A467300" w14:textId="77777777" w:rsidR="001051B4" w:rsidRDefault="001051B4"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B7112B" w:rsidRDefault="00B7112B" w:rsidP="00F64172">
    <w:pPr>
      <w:pStyle w:val="Kopfzeile"/>
      <w:ind w:hanging="1134"/>
    </w:pPr>
    <w:r>
      <w:rPr>
        <w:noProof/>
      </w:rPr>
      <w:drawing>
        <wp:inline distT="0" distB="0" distL="0" distR="0" wp14:anchorId="426ADF98" wp14:editId="0A09991D">
          <wp:extent cx="7559246" cy="1981919"/>
          <wp:effectExtent l="0" t="0" r="0" b="0"/>
          <wp:docPr id="2078145986" name="Grafik 2078145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145986" name="Grafik 2078145986"/>
                  <pic:cNvPicPr/>
                </pic:nvPicPr>
                <pic:blipFill>
                  <a:blip r:embed="rId1"/>
                  <a:stretch>
                    <a:fillRect/>
                  </a:stretch>
                </pic:blipFill>
                <pic:spPr>
                  <a:xfrm>
                    <a:off x="0" y="0"/>
                    <a:ext cx="7559246" cy="198191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B7112B" w:rsidRDefault="00B7112B" w:rsidP="005D03A3">
    <w:pPr>
      <w:pStyle w:val="Kopfzeile"/>
      <w:ind w:hanging="1134"/>
    </w:pPr>
    <w:r>
      <w:rPr>
        <w:noProof/>
      </w:rPr>
      <w:drawing>
        <wp:inline distT="0" distB="0" distL="0" distR="0" wp14:anchorId="5199D177" wp14:editId="117F5102">
          <wp:extent cx="7559246" cy="1981919"/>
          <wp:effectExtent l="0" t="0" r="0" b="0"/>
          <wp:docPr id="1765020462" name="Grafik 1765020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020462" name="Grafik 1765020462"/>
                  <pic:cNvPicPr/>
                </pic:nvPicPr>
                <pic:blipFill>
                  <a:blip r:embed="rId1"/>
                  <a:stretch>
                    <a:fillRect/>
                  </a:stretch>
                </pic:blipFill>
                <pic:spPr>
                  <a:xfrm>
                    <a:off x="0" y="0"/>
                    <a:ext cx="7559246" cy="1981919"/>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C1B6254"/>
    <w:multiLevelType w:val="hybridMultilevel"/>
    <w:tmpl w:val="D88C01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1"/>
  </w:num>
  <w:num w:numId="2" w16cid:durableId="1892881846">
    <w:abstractNumId w:val="3"/>
  </w:num>
  <w:num w:numId="3" w16cid:durableId="325672746">
    <w:abstractNumId w:val="0"/>
  </w:num>
  <w:num w:numId="4" w16cid:durableId="20613231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4EA3"/>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37FC"/>
    <w:rsid w:val="00055F33"/>
    <w:rsid w:val="000573C6"/>
    <w:rsid w:val="00060046"/>
    <w:rsid w:val="00060DC3"/>
    <w:rsid w:val="00062A6F"/>
    <w:rsid w:val="000638DF"/>
    <w:rsid w:val="00064ABA"/>
    <w:rsid w:val="000656D3"/>
    <w:rsid w:val="00065E7F"/>
    <w:rsid w:val="00066060"/>
    <w:rsid w:val="00072857"/>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DA5"/>
    <w:rsid w:val="000A50ED"/>
    <w:rsid w:val="000A70D8"/>
    <w:rsid w:val="000B12C8"/>
    <w:rsid w:val="000B3C83"/>
    <w:rsid w:val="000B4582"/>
    <w:rsid w:val="000B5451"/>
    <w:rsid w:val="000B7147"/>
    <w:rsid w:val="000C0E5A"/>
    <w:rsid w:val="000C224E"/>
    <w:rsid w:val="000C556E"/>
    <w:rsid w:val="000C56B8"/>
    <w:rsid w:val="000C6845"/>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3708"/>
    <w:rsid w:val="000E407A"/>
    <w:rsid w:val="000E41E4"/>
    <w:rsid w:val="000E4C70"/>
    <w:rsid w:val="000E4F4E"/>
    <w:rsid w:val="000E718E"/>
    <w:rsid w:val="000F18B7"/>
    <w:rsid w:val="000F5240"/>
    <w:rsid w:val="000F63D8"/>
    <w:rsid w:val="00101C1A"/>
    <w:rsid w:val="0010371B"/>
    <w:rsid w:val="00104713"/>
    <w:rsid w:val="001051B4"/>
    <w:rsid w:val="00105C4E"/>
    <w:rsid w:val="00114983"/>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4119"/>
    <w:rsid w:val="00136538"/>
    <w:rsid w:val="001379D5"/>
    <w:rsid w:val="00142770"/>
    <w:rsid w:val="00143B52"/>
    <w:rsid w:val="00144602"/>
    <w:rsid w:val="00144A6D"/>
    <w:rsid w:val="00152370"/>
    <w:rsid w:val="00152CF0"/>
    <w:rsid w:val="001542A8"/>
    <w:rsid w:val="001551C2"/>
    <w:rsid w:val="00155D42"/>
    <w:rsid w:val="001569A9"/>
    <w:rsid w:val="00166854"/>
    <w:rsid w:val="00167DFF"/>
    <w:rsid w:val="00167E36"/>
    <w:rsid w:val="001702A6"/>
    <w:rsid w:val="00170463"/>
    <w:rsid w:val="0017113F"/>
    <w:rsid w:val="00171701"/>
    <w:rsid w:val="00172188"/>
    <w:rsid w:val="0017254C"/>
    <w:rsid w:val="00177B15"/>
    <w:rsid w:val="00184055"/>
    <w:rsid w:val="001847AC"/>
    <w:rsid w:val="001864DE"/>
    <w:rsid w:val="00187BC9"/>
    <w:rsid w:val="00190BE4"/>
    <w:rsid w:val="00191B61"/>
    <w:rsid w:val="0019265A"/>
    <w:rsid w:val="00193009"/>
    <w:rsid w:val="00195E14"/>
    <w:rsid w:val="00196F21"/>
    <w:rsid w:val="001979EC"/>
    <w:rsid w:val="001A1F6A"/>
    <w:rsid w:val="001A22A3"/>
    <w:rsid w:val="001A366B"/>
    <w:rsid w:val="001A3D54"/>
    <w:rsid w:val="001A4C72"/>
    <w:rsid w:val="001A5104"/>
    <w:rsid w:val="001A5955"/>
    <w:rsid w:val="001A624D"/>
    <w:rsid w:val="001A7936"/>
    <w:rsid w:val="001B2B7C"/>
    <w:rsid w:val="001B5AFC"/>
    <w:rsid w:val="001C0320"/>
    <w:rsid w:val="001C226C"/>
    <w:rsid w:val="001C34F2"/>
    <w:rsid w:val="001C4825"/>
    <w:rsid w:val="001C485B"/>
    <w:rsid w:val="001C4B81"/>
    <w:rsid w:val="001C52A1"/>
    <w:rsid w:val="001C5CF9"/>
    <w:rsid w:val="001D059C"/>
    <w:rsid w:val="001D1D44"/>
    <w:rsid w:val="001D3670"/>
    <w:rsid w:val="001D392E"/>
    <w:rsid w:val="001D4F16"/>
    <w:rsid w:val="001D5C84"/>
    <w:rsid w:val="001D735A"/>
    <w:rsid w:val="001E2D58"/>
    <w:rsid w:val="001E3AF6"/>
    <w:rsid w:val="001F15F6"/>
    <w:rsid w:val="001F190E"/>
    <w:rsid w:val="001F60BC"/>
    <w:rsid w:val="001F61FD"/>
    <w:rsid w:val="001F6865"/>
    <w:rsid w:val="00203909"/>
    <w:rsid w:val="00205C60"/>
    <w:rsid w:val="00206B75"/>
    <w:rsid w:val="002072E4"/>
    <w:rsid w:val="00207686"/>
    <w:rsid w:val="00207A8A"/>
    <w:rsid w:val="002107A2"/>
    <w:rsid w:val="00211064"/>
    <w:rsid w:val="00211C12"/>
    <w:rsid w:val="00211DEF"/>
    <w:rsid w:val="002123D6"/>
    <w:rsid w:val="00214F8D"/>
    <w:rsid w:val="00220312"/>
    <w:rsid w:val="002264E5"/>
    <w:rsid w:val="0022729F"/>
    <w:rsid w:val="002309E5"/>
    <w:rsid w:val="002318CC"/>
    <w:rsid w:val="002349AB"/>
    <w:rsid w:val="002359E4"/>
    <w:rsid w:val="00236021"/>
    <w:rsid w:val="00237052"/>
    <w:rsid w:val="0023709B"/>
    <w:rsid w:val="00240251"/>
    <w:rsid w:val="00240E23"/>
    <w:rsid w:val="00244271"/>
    <w:rsid w:val="00245D72"/>
    <w:rsid w:val="00247F8A"/>
    <w:rsid w:val="0025070F"/>
    <w:rsid w:val="00252AB0"/>
    <w:rsid w:val="00253515"/>
    <w:rsid w:val="00255437"/>
    <w:rsid w:val="00255966"/>
    <w:rsid w:val="00256573"/>
    <w:rsid w:val="0025745B"/>
    <w:rsid w:val="00260C86"/>
    <w:rsid w:val="00262576"/>
    <w:rsid w:val="0026274B"/>
    <w:rsid w:val="00266F53"/>
    <w:rsid w:val="00267E9C"/>
    <w:rsid w:val="002736DD"/>
    <w:rsid w:val="00276C42"/>
    <w:rsid w:val="00277694"/>
    <w:rsid w:val="002819DA"/>
    <w:rsid w:val="00283DE1"/>
    <w:rsid w:val="00287287"/>
    <w:rsid w:val="00287BFE"/>
    <w:rsid w:val="0029202D"/>
    <w:rsid w:val="00294001"/>
    <w:rsid w:val="00296506"/>
    <w:rsid w:val="00297654"/>
    <w:rsid w:val="002978AD"/>
    <w:rsid w:val="002A04C9"/>
    <w:rsid w:val="002A05A3"/>
    <w:rsid w:val="002A462B"/>
    <w:rsid w:val="002A47C6"/>
    <w:rsid w:val="002A4DD9"/>
    <w:rsid w:val="002B0FE5"/>
    <w:rsid w:val="002B15CD"/>
    <w:rsid w:val="002B1D91"/>
    <w:rsid w:val="002B3006"/>
    <w:rsid w:val="002B3932"/>
    <w:rsid w:val="002B463B"/>
    <w:rsid w:val="002B4C26"/>
    <w:rsid w:val="002B5ADF"/>
    <w:rsid w:val="002B75E4"/>
    <w:rsid w:val="002C0946"/>
    <w:rsid w:val="002C0CDB"/>
    <w:rsid w:val="002C1127"/>
    <w:rsid w:val="002C13A0"/>
    <w:rsid w:val="002C184B"/>
    <w:rsid w:val="002C3B38"/>
    <w:rsid w:val="002C4041"/>
    <w:rsid w:val="002C40A1"/>
    <w:rsid w:val="002C48E2"/>
    <w:rsid w:val="002C5F03"/>
    <w:rsid w:val="002D080C"/>
    <w:rsid w:val="002D09B2"/>
    <w:rsid w:val="002D0A51"/>
    <w:rsid w:val="002D2E5E"/>
    <w:rsid w:val="002D421F"/>
    <w:rsid w:val="002D5B56"/>
    <w:rsid w:val="002D69C0"/>
    <w:rsid w:val="002E1C7F"/>
    <w:rsid w:val="002E21FB"/>
    <w:rsid w:val="002E25F2"/>
    <w:rsid w:val="002E5DEB"/>
    <w:rsid w:val="002F23D1"/>
    <w:rsid w:val="002F478F"/>
    <w:rsid w:val="0030105F"/>
    <w:rsid w:val="00301BE6"/>
    <w:rsid w:val="003054D8"/>
    <w:rsid w:val="00305609"/>
    <w:rsid w:val="00305FDF"/>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300EC"/>
    <w:rsid w:val="00330AC8"/>
    <w:rsid w:val="003345E5"/>
    <w:rsid w:val="00337408"/>
    <w:rsid w:val="00337732"/>
    <w:rsid w:val="0034246E"/>
    <w:rsid w:val="00344F51"/>
    <w:rsid w:val="00347808"/>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5F4E"/>
    <w:rsid w:val="003B697C"/>
    <w:rsid w:val="003B757C"/>
    <w:rsid w:val="003B7886"/>
    <w:rsid w:val="003B7E01"/>
    <w:rsid w:val="003C502D"/>
    <w:rsid w:val="003D519A"/>
    <w:rsid w:val="003D5358"/>
    <w:rsid w:val="003D6003"/>
    <w:rsid w:val="003E11AF"/>
    <w:rsid w:val="003E1CCE"/>
    <w:rsid w:val="003E1E9C"/>
    <w:rsid w:val="003E25D4"/>
    <w:rsid w:val="003E3AC6"/>
    <w:rsid w:val="003E45D1"/>
    <w:rsid w:val="003E4938"/>
    <w:rsid w:val="003E514C"/>
    <w:rsid w:val="003E6EB7"/>
    <w:rsid w:val="003F2327"/>
    <w:rsid w:val="003F66BA"/>
    <w:rsid w:val="003F79F8"/>
    <w:rsid w:val="0040000A"/>
    <w:rsid w:val="00404659"/>
    <w:rsid w:val="00405F86"/>
    <w:rsid w:val="00406718"/>
    <w:rsid w:val="004105E4"/>
    <w:rsid w:val="00411D3F"/>
    <w:rsid w:val="004141A1"/>
    <w:rsid w:val="0041586F"/>
    <w:rsid w:val="00415A06"/>
    <w:rsid w:val="00420214"/>
    <w:rsid w:val="0042345B"/>
    <w:rsid w:val="00424A34"/>
    <w:rsid w:val="00425D18"/>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9BC"/>
    <w:rsid w:val="00467D33"/>
    <w:rsid w:val="004727FB"/>
    <w:rsid w:val="0047312A"/>
    <w:rsid w:val="00473276"/>
    <w:rsid w:val="004750C8"/>
    <w:rsid w:val="0047715E"/>
    <w:rsid w:val="00477E2C"/>
    <w:rsid w:val="00481C25"/>
    <w:rsid w:val="004820AC"/>
    <w:rsid w:val="004853FB"/>
    <w:rsid w:val="0049092A"/>
    <w:rsid w:val="00494975"/>
    <w:rsid w:val="0049572C"/>
    <w:rsid w:val="004962D0"/>
    <w:rsid w:val="0049671D"/>
    <w:rsid w:val="004A0494"/>
    <w:rsid w:val="004A2D33"/>
    <w:rsid w:val="004A6B3E"/>
    <w:rsid w:val="004A787E"/>
    <w:rsid w:val="004A7DA1"/>
    <w:rsid w:val="004B43C3"/>
    <w:rsid w:val="004B69EA"/>
    <w:rsid w:val="004C1097"/>
    <w:rsid w:val="004C5887"/>
    <w:rsid w:val="004D0ED1"/>
    <w:rsid w:val="004D2416"/>
    <w:rsid w:val="004D795E"/>
    <w:rsid w:val="004E0D0A"/>
    <w:rsid w:val="004E36DA"/>
    <w:rsid w:val="004E37C0"/>
    <w:rsid w:val="004E437C"/>
    <w:rsid w:val="004E56E2"/>
    <w:rsid w:val="004E5EB7"/>
    <w:rsid w:val="004E7EEF"/>
    <w:rsid w:val="004F3B27"/>
    <w:rsid w:val="004F4A7A"/>
    <w:rsid w:val="004F6C37"/>
    <w:rsid w:val="00500D4E"/>
    <w:rsid w:val="00502D54"/>
    <w:rsid w:val="00503812"/>
    <w:rsid w:val="005047D3"/>
    <w:rsid w:val="00505730"/>
    <w:rsid w:val="00505967"/>
    <w:rsid w:val="00506F0D"/>
    <w:rsid w:val="00510BF2"/>
    <w:rsid w:val="00511CA6"/>
    <w:rsid w:val="005128EB"/>
    <w:rsid w:val="00512EB6"/>
    <w:rsid w:val="0051454B"/>
    <w:rsid w:val="0052075B"/>
    <w:rsid w:val="0052342D"/>
    <w:rsid w:val="005240B9"/>
    <w:rsid w:val="005241DE"/>
    <w:rsid w:val="00530EA6"/>
    <w:rsid w:val="0053109E"/>
    <w:rsid w:val="00531646"/>
    <w:rsid w:val="00532E31"/>
    <w:rsid w:val="0053469B"/>
    <w:rsid w:val="00542DDE"/>
    <w:rsid w:val="00547C5A"/>
    <w:rsid w:val="005500DD"/>
    <w:rsid w:val="005511BA"/>
    <w:rsid w:val="005535E4"/>
    <w:rsid w:val="00555499"/>
    <w:rsid w:val="00557889"/>
    <w:rsid w:val="00557DB1"/>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9214C"/>
    <w:rsid w:val="005A0E78"/>
    <w:rsid w:val="005A1E0A"/>
    <w:rsid w:val="005A2AA5"/>
    <w:rsid w:val="005A2ECF"/>
    <w:rsid w:val="005A417B"/>
    <w:rsid w:val="005A610B"/>
    <w:rsid w:val="005B184C"/>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4603"/>
    <w:rsid w:val="005E6425"/>
    <w:rsid w:val="005E6610"/>
    <w:rsid w:val="005E7050"/>
    <w:rsid w:val="005F03EF"/>
    <w:rsid w:val="005F3EB4"/>
    <w:rsid w:val="005F4251"/>
    <w:rsid w:val="005F506B"/>
    <w:rsid w:val="006009F7"/>
    <w:rsid w:val="00600F15"/>
    <w:rsid w:val="0060104F"/>
    <w:rsid w:val="00601DD9"/>
    <w:rsid w:val="00602612"/>
    <w:rsid w:val="00602E32"/>
    <w:rsid w:val="0060359A"/>
    <w:rsid w:val="006037C0"/>
    <w:rsid w:val="00605EFA"/>
    <w:rsid w:val="0060676A"/>
    <w:rsid w:val="00606EE4"/>
    <w:rsid w:val="0061068B"/>
    <w:rsid w:val="00612140"/>
    <w:rsid w:val="00612568"/>
    <w:rsid w:val="00612D93"/>
    <w:rsid w:val="006131ED"/>
    <w:rsid w:val="00615CC3"/>
    <w:rsid w:val="00616428"/>
    <w:rsid w:val="00621458"/>
    <w:rsid w:val="0062306E"/>
    <w:rsid w:val="00625F40"/>
    <w:rsid w:val="00627E4E"/>
    <w:rsid w:val="00630373"/>
    <w:rsid w:val="00630C1C"/>
    <w:rsid w:val="00631CDB"/>
    <w:rsid w:val="006348FD"/>
    <w:rsid w:val="00635277"/>
    <w:rsid w:val="00635F87"/>
    <w:rsid w:val="00640EE3"/>
    <w:rsid w:val="006413BC"/>
    <w:rsid w:val="00642689"/>
    <w:rsid w:val="006436D0"/>
    <w:rsid w:val="0065195C"/>
    <w:rsid w:val="0065497D"/>
    <w:rsid w:val="006562BC"/>
    <w:rsid w:val="00656F72"/>
    <w:rsid w:val="00657EF1"/>
    <w:rsid w:val="00661455"/>
    <w:rsid w:val="006620D9"/>
    <w:rsid w:val="00662555"/>
    <w:rsid w:val="006655F5"/>
    <w:rsid w:val="00666152"/>
    <w:rsid w:val="00666175"/>
    <w:rsid w:val="00667972"/>
    <w:rsid w:val="00670622"/>
    <w:rsid w:val="0067313A"/>
    <w:rsid w:val="00673BCF"/>
    <w:rsid w:val="006742D9"/>
    <w:rsid w:val="00674CC4"/>
    <w:rsid w:val="006753FD"/>
    <w:rsid w:val="006760C6"/>
    <w:rsid w:val="006772B7"/>
    <w:rsid w:val="006775D9"/>
    <w:rsid w:val="00680309"/>
    <w:rsid w:val="0068084C"/>
    <w:rsid w:val="00681096"/>
    <w:rsid w:val="0068173D"/>
    <w:rsid w:val="006850B5"/>
    <w:rsid w:val="00685A06"/>
    <w:rsid w:val="00687AC2"/>
    <w:rsid w:val="00691BE4"/>
    <w:rsid w:val="006957DE"/>
    <w:rsid w:val="00697241"/>
    <w:rsid w:val="006A3B45"/>
    <w:rsid w:val="006A4975"/>
    <w:rsid w:val="006A6478"/>
    <w:rsid w:val="006A7B74"/>
    <w:rsid w:val="006B1B9B"/>
    <w:rsid w:val="006B4F19"/>
    <w:rsid w:val="006C1ABD"/>
    <w:rsid w:val="006C2080"/>
    <w:rsid w:val="006C458F"/>
    <w:rsid w:val="006C6634"/>
    <w:rsid w:val="006C6700"/>
    <w:rsid w:val="006C7F8B"/>
    <w:rsid w:val="006D03DF"/>
    <w:rsid w:val="006D1A8B"/>
    <w:rsid w:val="006D6C3B"/>
    <w:rsid w:val="006E0D41"/>
    <w:rsid w:val="006E122E"/>
    <w:rsid w:val="006E2E9C"/>
    <w:rsid w:val="006E43F5"/>
    <w:rsid w:val="006E67D7"/>
    <w:rsid w:val="006F0554"/>
    <w:rsid w:val="006F2429"/>
    <w:rsid w:val="006F42AA"/>
    <w:rsid w:val="006F5BAD"/>
    <w:rsid w:val="006F6994"/>
    <w:rsid w:val="006F706A"/>
    <w:rsid w:val="007004C9"/>
    <w:rsid w:val="007016A0"/>
    <w:rsid w:val="007030BA"/>
    <w:rsid w:val="007039AD"/>
    <w:rsid w:val="00703B0E"/>
    <w:rsid w:val="00706787"/>
    <w:rsid w:val="0071371E"/>
    <w:rsid w:val="00715310"/>
    <w:rsid w:val="00715AA9"/>
    <w:rsid w:val="00716F75"/>
    <w:rsid w:val="007175D7"/>
    <w:rsid w:val="007211F2"/>
    <w:rsid w:val="00723A38"/>
    <w:rsid w:val="007250C2"/>
    <w:rsid w:val="0073083A"/>
    <w:rsid w:val="00730C0B"/>
    <w:rsid w:val="00731D97"/>
    <w:rsid w:val="007335DC"/>
    <w:rsid w:val="0074246D"/>
    <w:rsid w:val="0074491C"/>
    <w:rsid w:val="0074594A"/>
    <w:rsid w:val="00751CE6"/>
    <w:rsid w:val="00753E11"/>
    <w:rsid w:val="007548EC"/>
    <w:rsid w:val="007568ED"/>
    <w:rsid w:val="00756BC2"/>
    <w:rsid w:val="007606A9"/>
    <w:rsid w:val="0076304D"/>
    <w:rsid w:val="007642C3"/>
    <w:rsid w:val="00766004"/>
    <w:rsid w:val="0076646E"/>
    <w:rsid w:val="0077059B"/>
    <w:rsid w:val="0077256B"/>
    <w:rsid w:val="00772EAB"/>
    <w:rsid w:val="007738C6"/>
    <w:rsid w:val="00773F1A"/>
    <w:rsid w:val="00774597"/>
    <w:rsid w:val="00774F70"/>
    <w:rsid w:val="007803BA"/>
    <w:rsid w:val="00780A24"/>
    <w:rsid w:val="007821A5"/>
    <w:rsid w:val="00784627"/>
    <w:rsid w:val="00784DCB"/>
    <w:rsid w:val="00790592"/>
    <w:rsid w:val="00791D73"/>
    <w:rsid w:val="00793AF4"/>
    <w:rsid w:val="00793D5F"/>
    <w:rsid w:val="007957A9"/>
    <w:rsid w:val="00795E77"/>
    <w:rsid w:val="00796F45"/>
    <w:rsid w:val="00797E4A"/>
    <w:rsid w:val="007A0D94"/>
    <w:rsid w:val="007A4146"/>
    <w:rsid w:val="007A49E5"/>
    <w:rsid w:val="007A4C34"/>
    <w:rsid w:val="007A4D7F"/>
    <w:rsid w:val="007B1EB5"/>
    <w:rsid w:val="007B1FAA"/>
    <w:rsid w:val="007B25BA"/>
    <w:rsid w:val="007B4730"/>
    <w:rsid w:val="007B5ADB"/>
    <w:rsid w:val="007B5BD9"/>
    <w:rsid w:val="007C082F"/>
    <w:rsid w:val="007C0DD6"/>
    <w:rsid w:val="007C136B"/>
    <w:rsid w:val="007C4A5B"/>
    <w:rsid w:val="007D0C24"/>
    <w:rsid w:val="007D0E0B"/>
    <w:rsid w:val="007D11A5"/>
    <w:rsid w:val="007D24D0"/>
    <w:rsid w:val="007D3D5D"/>
    <w:rsid w:val="007D7922"/>
    <w:rsid w:val="007E0869"/>
    <w:rsid w:val="007E1FE9"/>
    <w:rsid w:val="007E4666"/>
    <w:rsid w:val="007E56FE"/>
    <w:rsid w:val="007E6918"/>
    <w:rsid w:val="007F3D50"/>
    <w:rsid w:val="007F3FEC"/>
    <w:rsid w:val="007F41A4"/>
    <w:rsid w:val="007F45D4"/>
    <w:rsid w:val="007F6279"/>
    <w:rsid w:val="007F70DC"/>
    <w:rsid w:val="007F710E"/>
    <w:rsid w:val="00800671"/>
    <w:rsid w:val="00800FD3"/>
    <w:rsid w:val="00803C9F"/>
    <w:rsid w:val="00804C4A"/>
    <w:rsid w:val="00805C64"/>
    <w:rsid w:val="00812278"/>
    <w:rsid w:val="008152DC"/>
    <w:rsid w:val="008164C2"/>
    <w:rsid w:val="00817DC5"/>
    <w:rsid w:val="00817FB1"/>
    <w:rsid w:val="00822FF9"/>
    <w:rsid w:val="00823993"/>
    <w:rsid w:val="008242A0"/>
    <w:rsid w:val="00824802"/>
    <w:rsid w:val="00825E55"/>
    <w:rsid w:val="00827213"/>
    <w:rsid w:val="00827FB1"/>
    <w:rsid w:val="00833634"/>
    <w:rsid w:val="00836325"/>
    <w:rsid w:val="00841AD0"/>
    <w:rsid w:val="00843E4B"/>
    <w:rsid w:val="00847D62"/>
    <w:rsid w:val="00855368"/>
    <w:rsid w:val="0085558E"/>
    <w:rsid w:val="00856207"/>
    <w:rsid w:val="00856AD0"/>
    <w:rsid w:val="0086104F"/>
    <w:rsid w:val="00871EFF"/>
    <w:rsid w:val="008749C7"/>
    <w:rsid w:val="00875B68"/>
    <w:rsid w:val="00876C2D"/>
    <w:rsid w:val="0087796F"/>
    <w:rsid w:val="00881768"/>
    <w:rsid w:val="0088313C"/>
    <w:rsid w:val="008879AF"/>
    <w:rsid w:val="00887F6E"/>
    <w:rsid w:val="00895C82"/>
    <w:rsid w:val="00896283"/>
    <w:rsid w:val="008A26CB"/>
    <w:rsid w:val="008A2BD5"/>
    <w:rsid w:val="008A39FA"/>
    <w:rsid w:val="008A47FB"/>
    <w:rsid w:val="008A673F"/>
    <w:rsid w:val="008B1625"/>
    <w:rsid w:val="008B3A76"/>
    <w:rsid w:val="008B6460"/>
    <w:rsid w:val="008B68F0"/>
    <w:rsid w:val="008B7AD7"/>
    <w:rsid w:val="008B7E0A"/>
    <w:rsid w:val="008C5F3D"/>
    <w:rsid w:val="008C6333"/>
    <w:rsid w:val="008C6392"/>
    <w:rsid w:val="008C67C6"/>
    <w:rsid w:val="008C753C"/>
    <w:rsid w:val="008C7EBF"/>
    <w:rsid w:val="008D060F"/>
    <w:rsid w:val="008D09EB"/>
    <w:rsid w:val="008D5308"/>
    <w:rsid w:val="008D5886"/>
    <w:rsid w:val="008D64B0"/>
    <w:rsid w:val="008E10AC"/>
    <w:rsid w:val="008E44F8"/>
    <w:rsid w:val="008E605D"/>
    <w:rsid w:val="008E7758"/>
    <w:rsid w:val="008F2DC9"/>
    <w:rsid w:val="008F3D40"/>
    <w:rsid w:val="008F4058"/>
    <w:rsid w:val="008F4345"/>
    <w:rsid w:val="0090002A"/>
    <w:rsid w:val="009006AC"/>
    <w:rsid w:val="009024E8"/>
    <w:rsid w:val="009069BC"/>
    <w:rsid w:val="009070C6"/>
    <w:rsid w:val="009078FB"/>
    <w:rsid w:val="009108F7"/>
    <w:rsid w:val="00914AEA"/>
    <w:rsid w:val="009176C4"/>
    <w:rsid w:val="00917D8F"/>
    <w:rsid w:val="00922C51"/>
    <w:rsid w:val="00924FCD"/>
    <w:rsid w:val="00927092"/>
    <w:rsid w:val="00927E9E"/>
    <w:rsid w:val="009316E1"/>
    <w:rsid w:val="009355DC"/>
    <w:rsid w:val="00935FF4"/>
    <w:rsid w:val="00936754"/>
    <w:rsid w:val="00936D6A"/>
    <w:rsid w:val="009370E3"/>
    <w:rsid w:val="00941D1B"/>
    <w:rsid w:val="00942947"/>
    <w:rsid w:val="00944B46"/>
    <w:rsid w:val="0094795D"/>
    <w:rsid w:val="0095013E"/>
    <w:rsid w:val="009501CE"/>
    <w:rsid w:val="00950384"/>
    <w:rsid w:val="009516F8"/>
    <w:rsid w:val="00954B32"/>
    <w:rsid w:val="009569D8"/>
    <w:rsid w:val="00963F87"/>
    <w:rsid w:val="00964FF8"/>
    <w:rsid w:val="00965004"/>
    <w:rsid w:val="00965436"/>
    <w:rsid w:val="00967BEF"/>
    <w:rsid w:val="00970A94"/>
    <w:rsid w:val="00970FBB"/>
    <w:rsid w:val="009721DB"/>
    <w:rsid w:val="009743E0"/>
    <w:rsid w:val="0097566E"/>
    <w:rsid w:val="00977467"/>
    <w:rsid w:val="00977CBE"/>
    <w:rsid w:val="009829DC"/>
    <w:rsid w:val="00984594"/>
    <w:rsid w:val="009849B8"/>
    <w:rsid w:val="0098753A"/>
    <w:rsid w:val="009903C3"/>
    <w:rsid w:val="00992C0E"/>
    <w:rsid w:val="0099395E"/>
    <w:rsid w:val="009A00EC"/>
    <w:rsid w:val="009A253E"/>
    <w:rsid w:val="009A648A"/>
    <w:rsid w:val="009A6B33"/>
    <w:rsid w:val="009A7F9F"/>
    <w:rsid w:val="009B05DD"/>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23F2"/>
    <w:rsid w:val="009F31AB"/>
    <w:rsid w:val="009F3C32"/>
    <w:rsid w:val="009F4686"/>
    <w:rsid w:val="009F4888"/>
    <w:rsid w:val="009F4A15"/>
    <w:rsid w:val="009F4A8C"/>
    <w:rsid w:val="009F5D7D"/>
    <w:rsid w:val="009F61A5"/>
    <w:rsid w:val="009F6C1D"/>
    <w:rsid w:val="00A01B22"/>
    <w:rsid w:val="00A030A5"/>
    <w:rsid w:val="00A04A72"/>
    <w:rsid w:val="00A05BFF"/>
    <w:rsid w:val="00A069EC"/>
    <w:rsid w:val="00A07668"/>
    <w:rsid w:val="00A1035B"/>
    <w:rsid w:val="00A11475"/>
    <w:rsid w:val="00A1406D"/>
    <w:rsid w:val="00A14365"/>
    <w:rsid w:val="00A168ED"/>
    <w:rsid w:val="00A20525"/>
    <w:rsid w:val="00A211A3"/>
    <w:rsid w:val="00A21D94"/>
    <w:rsid w:val="00A2224D"/>
    <w:rsid w:val="00A22685"/>
    <w:rsid w:val="00A24136"/>
    <w:rsid w:val="00A25F0A"/>
    <w:rsid w:val="00A2686D"/>
    <w:rsid w:val="00A270B1"/>
    <w:rsid w:val="00A30195"/>
    <w:rsid w:val="00A3147E"/>
    <w:rsid w:val="00A31F16"/>
    <w:rsid w:val="00A349B5"/>
    <w:rsid w:val="00A4034C"/>
    <w:rsid w:val="00A4152A"/>
    <w:rsid w:val="00A41E9B"/>
    <w:rsid w:val="00A44D65"/>
    <w:rsid w:val="00A46736"/>
    <w:rsid w:val="00A46BB8"/>
    <w:rsid w:val="00A472B5"/>
    <w:rsid w:val="00A50CD6"/>
    <w:rsid w:val="00A50E6A"/>
    <w:rsid w:val="00A51999"/>
    <w:rsid w:val="00A52702"/>
    <w:rsid w:val="00A530F3"/>
    <w:rsid w:val="00A55601"/>
    <w:rsid w:val="00A5659F"/>
    <w:rsid w:val="00A5675B"/>
    <w:rsid w:val="00A56813"/>
    <w:rsid w:val="00A60AE2"/>
    <w:rsid w:val="00A60D24"/>
    <w:rsid w:val="00A61D2F"/>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710D"/>
    <w:rsid w:val="00A92286"/>
    <w:rsid w:val="00A9267D"/>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1D24"/>
    <w:rsid w:val="00B13432"/>
    <w:rsid w:val="00B13492"/>
    <w:rsid w:val="00B16B0F"/>
    <w:rsid w:val="00B1710A"/>
    <w:rsid w:val="00B201E4"/>
    <w:rsid w:val="00B215ED"/>
    <w:rsid w:val="00B25CC4"/>
    <w:rsid w:val="00B25E94"/>
    <w:rsid w:val="00B26BD6"/>
    <w:rsid w:val="00B308DF"/>
    <w:rsid w:val="00B328B6"/>
    <w:rsid w:val="00B32A97"/>
    <w:rsid w:val="00B32BCB"/>
    <w:rsid w:val="00B34466"/>
    <w:rsid w:val="00B35377"/>
    <w:rsid w:val="00B35599"/>
    <w:rsid w:val="00B40454"/>
    <w:rsid w:val="00B40831"/>
    <w:rsid w:val="00B408F0"/>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90020"/>
    <w:rsid w:val="00B92F3C"/>
    <w:rsid w:val="00B93D5B"/>
    <w:rsid w:val="00BA10F9"/>
    <w:rsid w:val="00BA16E0"/>
    <w:rsid w:val="00BA2B78"/>
    <w:rsid w:val="00BB0AE6"/>
    <w:rsid w:val="00BB1826"/>
    <w:rsid w:val="00BB2437"/>
    <w:rsid w:val="00BB3F19"/>
    <w:rsid w:val="00BB52FB"/>
    <w:rsid w:val="00BB59A1"/>
    <w:rsid w:val="00BB653E"/>
    <w:rsid w:val="00BC03DD"/>
    <w:rsid w:val="00BC110E"/>
    <w:rsid w:val="00BC671B"/>
    <w:rsid w:val="00BD2149"/>
    <w:rsid w:val="00BD31DC"/>
    <w:rsid w:val="00BD57C9"/>
    <w:rsid w:val="00BD6463"/>
    <w:rsid w:val="00BE05B8"/>
    <w:rsid w:val="00BE0914"/>
    <w:rsid w:val="00BE0B5F"/>
    <w:rsid w:val="00BE0EB5"/>
    <w:rsid w:val="00BE1CA7"/>
    <w:rsid w:val="00BE53FF"/>
    <w:rsid w:val="00BE7B44"/>
    <w:rsid w:val="00BE7BA9"/>
    <w:rsid w:val="00BF57D6"/>
    <w:rsid w:val="00BF5817"/>
    <w:rsid w:val="00BF7E1E"/>
    <w:rsid w:val="00C01F37"/>
    <w:rsid w:val="00C037E2"/>
    <w:rsid w:val="00C0406D"/>
    <w:rsid w:val="00C04DCE"/>
    <w:rsid w:val="00C07B85"/>
    <w:rsid w:val="00C205C0"/>
    <w:rsid w:val="00C2092B"/>
    <w:rsid w:val="00C20B0C"/>
    <w:rsid w:val="00C2147A"/>
    <w:rsid w:val="00C24F02"/>
    <w:rsid w:val="00C27AE3"/>
    <w:rsid w:val="00C3136F"/>
    <w:rsid w:val="00C34418"/>
    <w:rsid w:val="00C4029D"/>
    <w:rsid w:val="00C40603"/>
    <w:rsid w:val="00C411E0"/>
    <w:rsid w:val="00C4448E"/>
    <w:rsid w:val="00C474D4"/>
    <w:rsid w:val="00C50463"/>
    <w:rsid w:val="00C50932"/>
    <w:rsid w:val="00C520E6"/>
    <w:rsid w:val="00C52D24"/>
    <w:rsid w:val="00C55818"/>
    <w:rsid w:val="00C55985"/>
    <w:rsid w:val="00C55AF9"/>
    <w:rsid w:val="00C55F55"/>
    <w:rsid w:val="00C61A9D"/>
    <w:rsid w:val="00C634AD"/>
    <w:rsid w:val="00C63F76"/>
    <w:rsid w:val="00C666F1"/>
    <w:rsid w:val="00C679C7"/>
    <w:rsid w:val="00C71B01"/>
    <w:rsid w:val="00C74904"/>
    <w:rsid w:val="00C80784"/>
    <w:rsid w:val="00C8287F"/>
    <w:rsid w:val="00C82E0A"/>
    <w:rsid w:val="00C8576E"/>
    <w:rsid w:val="00C913DD"/>
    <w:rsid w:val="00C921E4"/>
    <w:rsid w:val="00C97AB3"/>
    <w:rsid w:val="00C97CF8"/>
    <w:rsid w:val="00CA0445"/>
    <w:rsid w:val="00CA061D"/>
    <w:rsid w:val="00CA0DE7"/>
    <w:rsid w:val="00CA332E"/>
    <w:rsid w:val="00CA4604"/>
    <w:rsid w:val="00CA6FBB"/>
    <w:rsid w:val="00CA7669"/>
    <w:rsid w:val="00CA7A4C"/>
    <w:rsid w:val="00CB004E"/>
    <w:rsid w:val="00CB098B"/>
    <w:rsid w:val="00CB1689"/>
    <w:rsid w:val="00CB2DB7"/>
    <w:rsid w:val="00CB383B"/>
    <w:rsid w:val="00CB3F8B"/>
    <w:rsid w:val="00CB4915"/>
    <w:rsid w:val="00CB70AF"/>
    <w:rsid w:val="00CB730E"/>
    <w:rsid w:val="00CB7313"/>
    <w:rsid w:val="00CB782F"/>
    <w:rsid w:val="00CC2347"/>
    <w:rsid w:val="00CC65E4"/>
    <w:rsid w:val="00CC688C"/>
    <w:rsid w:val="00CD2B0A"/>
    <w:rsid w:val="00CD3C0F"/>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100BD"/>
    <w:rsid w:val="00D1189F"/>
    <w:rsid w:val="00D13139"/>
    <w:rsid w:val="00D139D3"/>
    <w:rsid w:val="00D13E94"/>
    <w:rsid w:val="00D141AF"/>
    <w:rsid w:val="00D16B8F"/>
    <w:rsid w:val="00D22E6F"/>
    <w:rsid w:val="00D24EF4"/>
    <w:rsid w:val="00D2621F"/>
    <w:rsid w:val="00D30669"/>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45B3"/>
    <w:rsid w:val="00D54D8B"/>
    <w:rsid w:val="00D55331"/>
    <w:rsid w:val="00D5634D"/>
    <w:rsid w:val="00D60117"/>
    <w:rsid w:val="00D60871"/>
    <w:rsid w:val="00D62893"/>
    <w:rsid w:val="00D629E2"/>
    <w:rsid w:val="00D63B2A"/>
    <w:rsid w:val="00D63B90"/>
    <w:rsid w:val="00D65230"/>
    <w:rsid w:val="00D667D9"/>
    <w:rsid w:val="00D701F2"/>
    <w:rsid w:val="00D70301"/>
    <w:rsid w:val="00D70E94"/>
    <w:rsid w:val="00D7163D"/>
    <w:rsid w:val="00D71D03"/>
    <w:rsid w:val="00D7684A"/>
    <w:rsid w:val="00D81D3F"/>
    <w:rsid w:val="00D859D5"/>
    <w:rsid w:val="00D86778"/>
    <w:rsid w:val="00D8752B"/>
    <w:rsid w:val="00D90F47"/>
    <w:rsid w:val="00D916A5"/>
    <w:rsid w:val="00D918D1"/>
    <w:rsid w:val="00D92EDA"/>
    <w:rsid w:val="00D93D6C"/>
    <w:rsid w:val="00D9463C"/>
    <w:rsid w:val="00D95499"/>
    <w:rsid w:val="00D954DD"/>
    <w:rsid w:val="00D96A92"/>
    <w:rsid w:val="00D974F0"/>
    <w:rsid w:val="00DA097A"/>
    <w:rsid w:val="00DA10D4"/>
    <w:rsid w:val="00DA7F35"/>
    <w:rsid w:val="00DB08E3"/>
    <w:rsid w:val="00DB4C38"/>
    <w:rsid w:val="00DB5060"/>
    <w:rsid w:val="00DB5112"/>
    <w:rsid w:val="00DB5536"/>
    <w:rsid w:val="00DB6848"/>
    <w:rsid w:val="00DB7CA0"/>
    <w:rsid w:val="00DC320D"/>
    <w:rsid w:val="00DC6675"/>
    <w:rsid w:val="00DC6930"/>
    <w:rsid w:val="00DD07F7"/>
    <w:rsid w:val="00DD10CF"/>
    <w:rsid w:val="00DD2794"/>
    <w:rsid w:val="00DD4738"/>
    <w:rsid w:val="00DD5AAF"/>
    <w:rsid w:val="00DE520B"/>
    <w:rsid w:val="00DF00E3"/>
    <w:rsid w:val="00DF1D09"/>
    <w:rsid w:val="00DF2BB0"/>
    <w:rsid w:val="00DF3475"/>
    <w:rsid w:val="00DF5A5A"/>
    <w:rsid w:val="00DF7338"/>
    <w:rsid w:val="00E01842"/>
    <w:rsid w:val="00E022F6"/>
    <w:rsid w:val="00E06241"/>
    <w:rsid w:val="00E06E15"/>
    <w:rsid w:val="00E113A3"/>
    <w:rsid w:val="00E1264F"/>
    <w:rsid w:val="00E132B4"/>
    <w:rsid w:val="00E13873"/>
    <w:rsid w:val="00E13CA9"/>
    <w:rsid w:val="00E140B9"/>
    <w:rsid w:val="00E14231"/>
    <w:rsid w:val="00E143DA"/>
    <w:rsid w:val="00E1719A"/>
    <w:rsid w:val="00E201FB"/>
    <w:rsid w:val="00E20D52"/>
    <w:rsid w:val="00E21633"/>
    <w:rsid w:val="00E22BC1"/>
    <w:rsid w:val="00E24794"/>
    <w:rsid w:val="00E25A66"/>
    <w:rsid w:val="00E25DA5"/>
    <w:rsid w:val="00E26A3D"/>
    <w:rsid w:val="00E3046F"/>
    <w:rsid w:val="00E328B8"/>
    <w:rsid w:val="00E36876"/>
    <w:rsid w:val="00E36A23"/>
    <w:rsid w:val="00E378C1"/>
    <w:rsid w:val="00E37B3B"/>
    <w:rsid w:val="00E430C6"/>
    <w:rsid w:val="00E4536A"/>
    <w:rsid w:val="00E45501"/>
    <w:rsid w:val="00E47933"/>
    <w:rsid w:val="00E52045"/>
    <w:rsid w:val="00E549B9"/>
    <w:rsid w:val="00E57CEE"/>
    <w:rsid w:val="00E638C9"/>
    <w:rsid w:val="00E63B5D"/>
    <w:rsid w:val="00E63D4F"/>
    <w:rsid w:val="00E655FC"/>
    <w:rsid w:val="00E72FBD"/>
    <w:rsid w:val="00E73BCA"/>
    <w:rsid w:val="00E73E0B"/>
    <w:rsid w:val="00E8054A"/>
    <w:rsid w:val="00E8095D"/>
    <w:rsid w:val="00E84D50"/>
    <w:rsid w:val="00E86F6F"/>
    <w:rsid w:val="00E87F91"/>
    <w:rsid w:val="00E906C3"/>
    <w:rsid w:val="00E90F07"/>
    <w:rsid w:val="00E925AA"/>
    <w:rsid w:val="00E9512D"/>
    <w:rsid w:val="00E96E46"/>
    <w:rsid w:val="00EA11A6"/>
    <w:rsid w:val="00EA1AF0"/>
    <w:rsid w:val="00EB018E"/>
    <w:rsid w:val="00EB19E8"/>
    <w:rsid w:val="00EB1BF4"/>
    <w:rsid w:val="00EB2702"/>
    <w:rsid w:val="00EB3B35"/>
    <w:rsid w:val="00EB42BA"/>
    <w:rsid w:val="00EB7EDA"/>
    <w:rsid w:val="00EC2255"/>
    <w:rsid w:val="00EC28AD"/>
    <w:rsid w:val="00EC3F9F"/>
    <w:rsid w:val="00EC5415"/>
    <w:rsid w:val="00EC62CB"/>
    <w:rsid w:val="00EC75F5"/>
    <w:rsid w:val="00ED104B"/>
    <w:rsid w:val="00ED1EA7"/>
    <w:rsid w:val="00ED2965"/>
    <w:rsid w:val="00ED39DB"/>
    <w:rsid w:val="00ED5FC0"/>
    <w:rsid w:val="00ED6259"/>
    <w:rsid w:val="00EE062B"/>
    <w:rsid w:val="00EE1184"/>
    <w:rsid w:val="00EE2307"/>
    <w:rsid w:val="00EE3E0E"/>
    <w:rsid w:val="00EE4ADC"/>
    <w:rsid w:val="00EE4B11"/>
    <w:rsid w:val="00EE77D8"/>
    <w:rsid w:val="00EF043D"/>
    <w:rsid w:val="00EF0D36"/>
    <w:rsid w:val="00EF19AF"/>
    <w:rsid w:val="00EF4099"/>
    <w:rsid w:val="00EF5242"/>
    <w:rsid w:val="00EF5313"/>
    <w:rsid w:val="00EF6ABC"/>
    <w:rsid w:val="00EF771E"/>
    <w:rsid w:val="00F04F9C"/>
    <w:rsid w:val="00F05A5F"/>
    <w:rsid w:val="00F05C7B"/>
    <w:rsid w:val="00F06225"/>
    <w:rsid w:val="00F07242"/>
    <w:rsid w:val="00F0786F"/>
    <w:rsid w:val="00F11C9C"/>
    <w:rsid w:val="00F14C5D"/>
    <w:rsid w:val="00F15379"/>
    <w:rsid w:val="00F15F7F"/>
    <w:rsid w:val="00F20396"/>
    <w:rsid w:val="00F2074C"/>
    <w:rsid w:val="00F20C9D"/>
    <w:rsid w:val="00F21581"/>
    <w:rsid w:val="00F229B4"/>
    <w:rsid w:val="00F23DA6"/>
    <w:rsid w:val="00F23E88"/>
    <w:rsid w:val="00F24930"/>
    <w:rsid w:val="00F26257"/>
    <w:rsid w:val="00F27D43"/>
    <w:rsid w:val="00F30934"/>
    <w:rsid w:val="00F32A50"/>
    <w:rsid w:val="00F32E0D"/>
    <w:rsid w:val="00F33BA3"/>
    <w:rsid w:val="00F34597"/>
    <w:rsid w:val="00F36D00"/>
    <w:rsid w:val="00F372C6"/>
    <w:rsid w:val="00F377D2"/>
    <w:rsid w:val="00F40AA4"/>
    <w:rsid w:val="00F410C2"/>
    <w:rsid w:val="00F41688"/>
    <w:rsid w:val="00F4252A"/>
    <w:rsid w:val="00F42AAD"/>
    <w:rsid w:val="00F42AE0"/>
    <w:rsid w:val="00F43FEF"/>
    <w:rsid w:val="00F52210"/>
    <w:rsid w:val="00F52627"/>
    <w:rsid w:val="00F53142"/>
    <w:rsid w:val="00F531D0"/>
    <w:rsid w:val="00F56652"/>
    <w:rsid w:val="00F626A7"/>
    <w:rsid w:val="00F64172"/>
    <w:rsid w:val="00F64836"/>
    <w:rsid w:val="00F662D2"/>
    <w:rsid w:val="00F665E5"/>
    <w:rsid w:val="00F66735"/>
    <w:rsid w:val="00F678D4"/>
    <w:rsid w:val="00F71D01"/>
    <w:rsid w:val="00F728CB"/>
    <w:rsid w:val="00F74BEA"/>
    <w:rsid w:val="00F804EA"/>
    <w:rsid w:val="00F82AF3"/>
    <w:rsid w:val="00F8387C"/>
    <w:rsid w:val="00F83C3F"/>
    <w:rsid w:val="00F83CF6"/>
    <w:rsid w:val="00F8661B"/>
    <w:rsid w:val="00F9393D"/>
    <w:rsid w:val="00F94ED1"/>
    <w:rsid w:val="00F97314"/>
    <w:rsid w:val="00FA00CA"/>
    <w:rsid w:val="00FA13F9"/>
    <w:rsid w:val="00FA2C32"/>
    <w:rsid w:val="00FA3E0B"/>
    <w:rsid w:val="00FA66DE"/>
    <w:rsid w:val="00FA6E43"/>
    <w:rsid w:val="00FA6EED"/>
    <w:rsid w:val="00FA7DE4"/>
    <w:rsid w:val="00FB1EAB"/>
    <w:rsid w:val="00FB2B69"/>
    <w:rsid w:val="00FB2FF8"/>
    <w:rsid w:val="00FB36B9"/>
    <w:rsid w:val="00FB3E39"/>
    <w:rsid w:val="00FB5DC3"/>
    <w:rsid w:val="00FB6608"/>
    <w:rsid w:val="00FB7748"/>
    <w:rsid w:val="00FC05C9"/>
    <w:rsid w:val="00FC0EFA"/>
    <w:rsid w:val="00FC16BE"/>
    <w:rsid w:val="00FC16F3"/>
    <w:rsid w:val="00FC38A8"/>
    <w:rsid w:val="00FC47E3"/>
    <w:rsid w:val="00FC558A"/>
    <w:rsid w:val="00FD1AE6"/>
    <w:rsid w:val="00FD216B"/>
    <w:rsid w:val="00FD4593"/>
    <w:rsid w:val="00FD777A"/>
    <w:rsid w:val="00FE12A1"/>
    <w:rsid w:val="00FE345F"/>
    <w:rsid w:val="00FE3E40"/>
    <w:rsid w:val="00FE4204"/>
    <w:rsid w:val="00FE42B8"/>
    <w:rsid w:val="00FE58CB"/>
    <w:rsid w:val="00FE7574"/>
    <w:rsid w:val="00FF2C2F"/>
    <w:rsid w:val="00FF5455"/>
    <w:rsid w:val="00FF76F4"/>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5E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abus.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e@abus.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2</Pages>
  <Words>358</Words>
  <Characters>2256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8</cp:revision>
  <cp:lastPrinted>2021-07-26T07:38:00Z</cp:lastPrinted>
  <dcterms:created xsi:type="dcterms:W3CDTF">2024-08-09T07:45:00Z</dcterms:created>
  <dcterms:modified xsi:type="dcterms:W3CDTF">2024-09-11T15:04:00Z</dcterms:modified>
</cp:coreProperties>
</file>