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65F48A18"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Pr>
          <w:rFonts w:ascii="Arial" w:hAnsi="Arial"/>
          <w:sz w:val="20"/>
        </w:rPr>
        <w:t>Page 1/3</w:t>
      </w:r>
    </w:p>
    <w:p w14:paraId="29757CA6" w14:textId="1BC0A585" w:rsidR="00491059" w:rsidRDefault="00EF332E" w:rsidP="00D141AF">
      <w:pPr>
        <w:widowControl w:val="0"/>
        <w:spacing w:after="240" w:line="360" w:lineRule="atLeast"/>
        <w:ind w:left="98" w:right="1882"/>
        <w:jc w:val="both"/>
        <w:rPr>
          <w:rFonts w:ascii="Arial" w:hAnsi="Arial" w:cs="Arial"/>
          <w:b/>
          <w:bCs/>
          <w:sz w:val="24"/>
          <w:szCs w:val="28"/>
        </w:rPr>
      </w:pPr>
      <w:r>
        <w:rPr>
          <w:rFonts w:ascii="Arial" w:hAnsi="Arial"/>
          <w:b/>
          <w:sz w:val="24"/>
        </w:rPr>
        <w:t>For the home or office: the smart electronic cylinder ABUS CYLOX One</w:t>
      </w:r>
      <w:r>
        <w:rPr>
          <w:rFonts w:ascii="Arial" w:hAnsi="Arial"/>
          <w:sz w:val="20"/>
        </w:rPr>
        <w:t xml:space="preserve"> </w:t>
      </w:r>
      <w:r>
        <w:rPr>
          <w:noProof/>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7F7855A5" w14:textId="77777777" w:rsidR="00B7112B" w:rsidRPr="00250904" w:rsidRDefault="00B7112B" w:rsidP="000638DF">
                            <w:pPr>
                              <w:autoSpaceDE w:val="0"/>
                              <w:autoSpaceDN w:val="0"/>
                              <w:adjustRightInd w:val="0"/>
                              <w:spacing w:after="0" w:line="240" w:lineRule="auto"/>
                              <w:rPr>
                                <w:rFonts w:ascii="Arial" w:hAnsi="Arial" w:cs="Arial"/>
                                <w:color w:val="5A5A5A"/>
                                <w:sz w:val="13"/>
                                <w:szCs w:val="13"/>
                                <w:lang w:val="de-DE"/>
                              </w:rPr>
                            </w:pPr>
                            <w:r w:rsidRPr="00250904">
                              <w:rPr>
                                <w:rFonts w:ascii="Arial" w:hAnsi="Arial"/>
                                <w:color w:val="5A5A5A"/>
                                <w:sz w:val="13"/>
                                <w:lang w:val="de-DE"/>
                              </w:rPr>
                              <w:t xml:space="preserve">ABUS </w:t>
                            </w:r>
                            <w:r w:rsidRPr="00250904">
                              <w:rPr>
                                <w:rFonts w:ascii="Arial" w:hAnsi="Arial"/>
                                <w:color w:val="5A5A5A"/>
                                <w:sz w:val="13"/>
                                <w:lang w:val="de-DE"/>
                              </w:rPr>
                              <w:br/>
                              <w:t>August Bremicker Söhne KG</w:t>
                            </w:r>
                          </w:p>
                          <w:p w14:paraId="54E53AFA" w14:textId="77777777" w:rsidR="00451C17" w:rsidRPr="00250904" w:rsidRDefault="00451C17" w:rsidP="00451C17">
                            <w:pPr>
                              <w:autoSpaceDE w:val="0"/>
                              <w:autoSpaceDN w:val="0"/>
                              <w:adjustRightInd w:val="0"/>
                              <w:spacing w:after="0" w:line="240" w:lineRule="auto"/>
                              <w:rPr>
                                <w:rFonts w:ascii="Arial" w:hAnsi="Arial" w:cs="Arial"/>
                                <w:color w:val="5A5A5A"/>
                                <w:sz w:val="13"/>
                                <w:szCs w:val="13"/>
                                <w:lang w:val="de-DE"/>
                              </w:rPr>
                            </w:pPr>
                            <w:r w:rsidRPr="00250904">
                              <w:rPr>
                                <w:rFonts w:ascii="Arial" w:hAnsi="Arial"/>
                                <w:color w:val="5A5A5A"/>
                                <w:sz w:val="13"/>
                                <w:lang w:val="de-DE"/>
                              </w:rPr>
                              <w:t xml:space="preserve">Altenhofer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Pr>
                                <w:rFonts w:ascii="Arial" w:hAnsi="Arial"/>
                                <w:b/>
                                <w:color w:val="5A5A5A"/>
                                <w:sz w:val="13"/>
                              </w:rPr>
                              <w:t>Press contact</w:t>
                            </w:r>
                          </w:p>
                          <w:p w14:paraId="467AA243" w14:textId="08B673CC" w:rsidR="00B7112B" w:rsidRPr="008F0665"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Jorga Burri-Grisloff</w:t>
                            </w:r>
                          </w:p>
                          <w:p w14:paraId="69AFBFFA" w14:textId="77777777" w:rsidR="00B7112B" w:rsidRPr="008F0665"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+49 211 50 66 86-12</w:t>
                            </w:r>
                          </w:p>
                          <w:p w14:paraId="1664B948" w14:textId="77777777" w:rsidR="00B7112B" w:rsidRPr="008F0665" w:rsidRDefault="00B7112B" w:rsidP="000638DF">
                            <w:pPr>
                              <w:autoSpaceDE w:val="0"/>
                              <w:autoSpaceDN w:val="0"/>
                              <w:adjustRightInd w:val="0"/>
                              <w:spacing w:after="0" w:line="240" w:lineRule="auto"/>
                              <w:rPr>
                                <w:rFonts w:ascii="Arial" w:hAnsi="Arial" w:cs="Arial"/>
                                <w:color w:val="5A5A5A"/>
                                <w:sz w:val="13"/>
                                <w:szCs w:val="13"/>
                              </w:rPr>
                            </w:pPr>
                            <w:hyperlink r:id="rId8" w:history="1">
                              <w:r>
                                <w:rPr>
                                  <w:rFonts w:ascii="Arial" w:hAnsi="Arial"/>
                                  <w:color w:val="5A5A5A"/>
                                  <w:sz w:val="13"/>
                                </w:rPr>
                                <w:t>presse@abus.de</w:t>
                              </w:r>
                            </w:hyperlink>
                          </w:p>
                          <w:p w14:paraId="581A2E8A"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4E5A2441" w14:textId="77777777" w:rsidR="00B7112B" w:rsidRPr="008F0665" w:rsidRDefault="00B7112B" w:rsidP="00703B0E">
                            <w:pPr>
                              <w:autoSpaceDE w:val="0"/>
                              <w:autoSpaceDN w:val="0"/>
                              <w:adjustRightInd w:val="0"/>
                              <w:spacing w:after="0" w:line="240" w:lineRule="auto"/>
                              <w:rPr>
                                <w:rFonts w:ascii="Arial" w:hAnsi="Arial" w:cs="Arial"/>
                                <w:b/>
                                <w:color w:val="5A5A5A"/>
                                <w:sz w:val="13"/>
                                <w:szCs w:val="13"/>
                                <w:lang w:val="it-IT"/>
                              </w:rPr>
                            </w:pPr>
                          </w:p>
                          <w:p w14:paraId="732DC1EE"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3D75AC04"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rPr>
                            </w:pPr>
                            <w:r>
                              <w:rPr>
                                <w:rFonts w:ascii="Arial" w:hAnsi="Arial"/>
                                <w:color w:val="5A5A5A"/>
                                <w:sz w:val="13"/>
                              </w:rPr>
                              <w:br/>
                            </w:r>
                          </w:p>
                          <w:p w14:paraId="6654E64C"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6213F16F" w14:textId="77777777" w:rsidR="00B7112B" w:rsidRPr="008F0665" w:rsidRDefault="00B7112B" w:rsidP="00703B0E">
                            <w:pPr>
                              <w:rPr>
                                <w:szCs w:val="13"/>
                                <w:lang w:val="it-IT"/>
                              </w:rPr>
                            </w:pPr>
                          </w:p>
                          <w:p w14:paraId="7E6CBFC5" w14:textId="22CA82C7" w:rsidR="00B7112B" w:rsidRPr="008F0665" w:rsidRDefault="00B7112B" w:rsidP="00C52D24">
                            <w:pPr>
                              <w:rPr>
                                <w:rFonts w:ascii="Arial" w:hAnsi="Arial" w:cs="Arial"/>
                                <w:sz w:val="13"/>
                                <w:szCs w:val="13"/>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250904" w:rsidRDefault="00B7112B" w:rsidP="000638DF">
                      <w:pPr>
                        <w:autoSpaceDE w:val="0"/>
                        <w:autoSpaceDN w:val="0"/>
                        <w:adjustRightInd w:val="0"/>
                        <w:spacing w:after="0" w:line="240" w:lineRule="auto"/>
                        <w:rPr>
                          <w:rFonts w:ascii="Arial" w:hAnsi="Arial" w:cs="Arial"/>
                          <w:color w:val="5A5A5A"/>
                          <w:sz w:val="13"/>
                          <w:szCs w:val="13"/>
                          <w:lang w:val="de-DE"/>
                        </w:rPr>
                      </w:pPr>
                      <w:r w:rsidRPr="00250904">
                        <w:rPr>
                          <w:rFonts w:ascii="Arial" w:hAnsi="Arial"/>
                          <w:color w:val="5A5A5A"/>
                          <w:sz w:val="13"/>
                          <w:lang w:val="de-DE"/>
                        </w:rPr>
                        <w:t xml:space="preserve">ABUS </w:t>
                      </w:r>
                      <w:r w:rsidRPr="00250904">
                        <w:rPr>
                          <w:rFonts w:ascii="Arial" w:hAnsi="Arial"/>
                          <w:color w:val="5A5A5A"/>
                          <w:sz w:val="13"/>
                          <w:lang w:val="de-DE"/>
                        </w:rPr>
                        <w:br/>
                        <w:t>August Bremicker Söhne KG</w:t>
                      </w:r>
                    </w:p>
                    <w:p w14:paraId="54E53AFA" w14:textId="77777777" w:rsidR="00451C17" w:rsidRPr="00250904" w:rsidRDefault="00451C17" w:rsidP="00451C17">
                      <w:pPr>
                        <w:autoSpaceDE w:val="0"/>
                        <w:autoSpaceDN w:val="0"/>
                        <w:adjustRightInd w:val="0"/>
                        <w:spacing w:after="0" w:line="240" w:lineRule="auto"/>
                        <w:rPr>
                          <w:rFonts w:ascii="Arial" w:hAnsi="Arial" w:cs="Arial"/>
                          <w:color w:val="5A5A5A"/>
                          <w:sz w:val="13"/>
                          <w:szCs w:val="13"/>
                          <w:lang w:val="de-DE"/>
                        </w:rPr>
                      </w:pPr>
                      <w:r w:rsidRPr="00250904">
                        <w:rPr>
                          <w:rFonts w:ascii="Arial" w:hAnsi="Arial"/>
                          <w:color w:val="5A5A5A"/>
                          <w:sz w:val="13"/>
                          <w:lang w:val="de-DE"/>
                        </w:rPr>
                        <w:t xml:space="preserve">Altenhofer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Pr>
                          <w:rFonts w:ascii="Arial" w:hAnsi="Arial"/>
                          <w:b/>
                          <w:color w:val="5A5A5A"/>
                          <w:sz w:val="13"/>
                        </w:rPr>
                        <w:t>Press contact</w:t>
                      </w:r>
                    </w:p>
                    <w:p w14:paraId="467AA243" w14:textId="08B673CC" w:rsidR="00B7112B" w:rsidRPr="008F0665"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Jorga Burri-Grisloff</w:t>
                      </w:r>
                    </w:p>
                    <w:p w14:paraId="69AFBFFA" w14:textId="77777777" w:rsidR="00B7112B" w:rsidRPr="008F0665" w:rsidRDefault="00B7112B" w:rsidP="000638DF">
                      <w:pPr>
                        <w:autoSpaceDE w:val="0"/>
                        <w:autoSpaceDN w:val="0"/>
                        <w:adjustRightInd w:val="0"/>
                        <w:spacing w:after="0" w:line="240" w:lineRule="auto"/>
                        <w:rPr>
                          <w:rFonts w:ascii="Arial" w:hAnsi="Arial" w:cs="Arial"/>
                          <w:color w:val="5A5A5A"/>
                          <w:sz w:val="13"/>
                          <w:szCs w:val="13"/>
                        </w:rPr>
                      </w:pPr>
                      <w:r>
                        <w:rPr>
                          <w:rFonts w:ascii="Arial" w:hAnsi="Arial"/>
                          <w:color w:val="5A5A5A"/>
                          <w:sz w:val="13"/>
                        </w:rPr>
                        <w:t>+49 211 50 66 86-12</w:t>
                      </w:r>
                    </w:p>
                    <w:p w14:paraId="1664B948" w14:textId="77777777" w:rsidR="00B7112B" w:rsidRPr="008F0665" w:rsidRDefault="00B7112B" w:rsidP="000638DF">
                      <w:pPr>
                        <w:autoSpaceDE w:val="0"/>
                        <w:autoSpaceDN w:val="0"/>
                        <w:adjustRightInd w:val="0"/>
                        <w:spacing w:after="0" w:line="240" w:lineRule="auto"/>
                        <w:rPr>
                          <w:rFonts w:ascii="Arial" w:hAnsi="Arial" w:cs="Arial"/>
                          <w:color w:val="5A5A5A"/>
                          <w:sz w:val="13"/>
                          <w:szCs w:val="13"/>
                        </w:rPr>
                      </w:pPr>
                      <w:hyperlink r:id="rId9" w:history="1">
                        <w:r>
                          <w:rPr>
                            <w:rFonts w:ascii="Arial" w:hAnsi="Arial"/>
                            <w:color w:val="5A5A5A"/>
                            <w:sz w:val="13"/>
                          </w:rPr>
                          <w:t>presse@abus.de</w:t>
                        </w:r>
                      </w:hyperlink>
                    </w:p>
                    <w:p w14:paraId="581A2E8A"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4E5A2441" w14:textId="77777777" w:rsidR="00B7112B" w:rsidRPr="008F0665" w:rsidRDefault="00B7112B" w:rsidP="00703B0E">
                      <w:pPr>
                        <w:autoSpaceDE w:val="0"/>
                        <w:autoSpaceDN w:val="0"/>
                        <w:adjustRightInd w:val="0"/>
                        <w:spacing w:after="0" w:line="240" w:lineRule="auto"/>
                        <w:rPr>
                          <w:rFonts w:ascii="Arial" w:hAnsi="Arial" w:cs="Arial"/>
                          <w:b/>
                          <w:color w:val="5A5A5A"/>
                          <w:sz w:val="13"/>
                          <w:szCs w:val="13"/>
                          <w:lang w:val="it-IT"/>
                        </w:rPr>
                      </w:pPr>
                    </w:p>
                    <w:p w14:paraId="732DC1EE"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3D75AC04"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rPr>
                      </w:pPr>
                      <w:r>
                        <w:rPr>
                          <w:rFonts w:ascii="Arial" w:hAnsi="Arial"/>
                          <w:color w:val="5A5A5A"/>
                          <w:sz w:val="13"/>
                        </w:rPr>
                        <w:br/>
                      </w:r>
                    </w:p>
                    <w:p w14:paraId="6654E64C" w14:textId="77777777" w:rsidR="00B7112B" w:rsidRPr="008F0665" w:rsidRDefault="00B7112B" w:rsidP="00703B0E">
                      <w:pPr>
                        <w:autoSpaceDE w:val="0"/>
                        <w:autoSpaceDN w:val="0"/>
                        <w:adjustRightInd w:val="0"/>
                        <w:spacing w:after="0" w:line="240" w:lineRule="auto"/>
                        <w:rPr>
                          <w:rFonts w:ascii="Arial" w:hAnsi="Arial" w:cs="Arial"/>
                          <w:color w:val="5A5A5A"/>
                          <w:sz w:val="13"/>
                          <w:szCs w:val="13"/>
                          <w:lang w:val="it-IT"/>
                        </w:rPr>
                      </w:pPr>
                    </w:p>
                    <w:p w14:paraId="6213F16F" w14:textId="77777777" w:rsidR="00B7112B" w:rsidRPr="008F0665" w:rsidRDefault="00B7112B" w:rsidP="00703B0E">
                      <w:pPr>
                        <w:rPr>
                          <w:szCs w:val="13"/>
                          <w:lang w:val="it-IT"/>
                        </w:rPr>
                      </w:pPr>
                    </w:p>
                    <w:p w14:paraId="7E6CBFC5" w14:textId="22CA82C7" w:rsidR="00B7112B" w:rsidRPr="008F0665" w:rsidRDefault="00B7112B" w:rsidP="00C52D24">
                      <w:pPr>
                        <w:rPr>
                          <w:rFonts w:ascii="Arial" w:hAnsi="Arial" w:cs="Arial"/>
                          <w:sz w:val="13"/>
                          <w:szCs w:val="13"/>
                          <w:lang w:val="it-IT"/>
                        </w:rPr>
                      </w:pPr>
                    </w:p>
                  </w:txbxContent>
                </v:textbox>
                <w10:wrap anchory="page"/>
              </v:shape>
            </w:pict>
          </mc:Fallback>
        </mc:AlternateContent>
      </w:r>
    </w:p>
    <w:p w14:paraId="54634C51" w14:textId="3E29DC7C" w:rsidR="00824817" w:rsidRPr="00824817" w:rsidRDefault="00824817" w:rsidP="001E3C38">
      <w:pPr>
        <w:pStyle w:val="Listenabsatz"/>
        <w:widowControl w:val="0"/>
        <w:numPr>
          <w:ilvl w:val="0"/>
          <w:numId w:val="4"/>
        </w:numPr>
        <w:spacing w:after="240" w:line="360" w:lineRule="atLeast"/>
        <w:ind w:left="709" w:right="1882" w:hanging="283"/>
        <w:rPr>
          <w:rFonts w:ascii="Arial" w:hAnsi="Arial" w:cs="Arial"/>
          <w:b/>
          <w:bCs/>
          <w:iCs/>
          <w:color w:val="000000" w:themeColor="text1"/>
          <w:sz w:val="20"/>
          <w:szCs w:val="20"/>
        </w:rPr>
      </w:pPr>
      <w:r>
        <w:rPr>
          <w:rFonts w:ascii="Arial" w:hAnsi="Arial"/>
          <w:b/>
          <w:color w:val="000000" w:themeColor="text1"/>
          <w:sz w:val="20"/>
        </w:rPr>
        <w:t>Open the front or office door by turning the outside knob – the smartphone can stay in your pocket.</w:t>
      </w:r>
    </w:p>
    <w:p w14:paraId="0E104DD3" w14:textId="353E7146" w:rsidR="00193D36" w:rsidRDefault="00193D36" w:rsidP="001E3C38">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b/>
          <w:sz w:val="20"/>
        </w:rPr>
        <w:t>Installation without the need for prior measuring – modular design enables precise installation directly on the door.</w:t>
      </w:r>
    </w:p>
    <w:p w14:paraId="7C99678C" w14:textId="671C5212" w:rsidR="00543982" w:rsidRPr="00214BAD" w:rsidRDefault="00214BAD" w:rsidP="00543982">
      <w:pPr>
        <w:pStyle w:val="Listenabsatz"/>
        <w:widowControl w:val="0"/>
        <w:numPr>
          <w:ilvl w:val="0"/>
          <w:numId w:val="4"/>
        </w:numPr>
        <w:spacing w:after="240" w:line="360" w:lineRule="atLeast"/>
        <w:ind w:left="709" w:right="1882" w:hanging="283"/>
        <w:rPr>
          <w:rFonts w:ascii="Arial" w:hAnsi="Arial" w:cs="Arial"/>
          <w:b/>
          <w:bCs/>
          <w:iCs/>
          <w:color w:val="000000" w:themeColor="text1"/>
          <w:sz w:val="20"/>
          <w:szCs w:val="20"/>
        </w:rPr>
      </w:pPr>
      <w:r>
        <w:rPr>
          <w:rFonts w:ascii="Arial" w:hAnsi="Arial"/>
          <w:b/>
          <w:color w:val="000000" w:themeColor="text1"/>
          <w:sz w:val="20"/>
        </w:rPr>
        <w:t>Set up access authorisations – or send them directly to friends, colleagues and tradespeople via the app.</w:t>
      </w:r>
    </w:p>
    <w:p w14:paraId="16B9F6FC" w14:textId="5D627618" w:rsidR="00D06D75" w:rsidRPr="00CC0AEE" w:rsidRDefault="0059214C" w:rsidP="00113A97">
      <w:pPr>
        <w:widowControl w:val="0"/>
        <w:spacing w:after="240" w:line="360" w:lineRule="atLeast"/>
        <w:ind w:left="98" w:right="1880"/>
        <w:jc w:val="both"/>
        <w:rPr>
          <w:rFonts w:ascii="Arial" w:hAnsi="Arial" w:cs="Arial"/>
          <w:bCs/>
          <w:i/>
          <w:sz w:val="20"/>
          <w:szCs w:val="20"/>
        </w:rPr>
      </w:pPr>
      <w:r>
        <w:rPr>
          <w:rFonts w:ascii="Arial" w:hAnsi="Arial"/>
          <w:i/>
          <w:sz w:val="20"/>
        </w:rPr>
        <w:t xml:space="preserve">Wetter/Ruhr – August 2024 – The new CYLOX One from ABUS now brings what is often already standard in large company buildings to the home and small businesses: a smart electronic cylinder that is operated digitally and no longer requires a traditional key. Instead, a digital key is stored in the ABUS One </w:t>
      </w:r>
      <w:proofErr w:type="gramStart"/>
      <w:r>
        <w:rPr>
          <w:rFonts w:ascii="Arial" w:hAnsi="Arial"/>
          <w:i/>
          <w:sz w:val="20"/>
        </w:rPr>
        <w:t>app</w:t>
      </w:r>
      <w:proofErr w:type="gramEnd"/>
      <w:r>
        <w:rPr>
          <w:rFonts w:ascii="Arial" w:hAnsi="Arial"/>
          <w:i/>
          <w:sz w:val="20"/>
        </w:rPr>
        <w:t xml:space="preserve"> and the lock can be unlocked via smartphone or smartwatch – by touch or fully automatically when you approach the door. </w:t>
      </w:r>
    </w:p>
    <w:p w14:paraId="2DE145F8" w14:textId="688A6367" w:rsidR="007661A0" w:rsidRPr="00863A5E" w:rsidRDefault="00CC0AEE" w:rsidP="007661A0">
      <w:pPr>
        <w:widowControl w:val="0"/>
        <w:spacing w:after="240" w:line="360" w:lineRule="atLeast"/>
        <w:ind w:left="98" w:right="1880"/>
        <w:jc w:val="both"/>
        <w:rPr>
          <w:rFonts w:ascii="Arial" w:hAnsi="Arial" w:cs="Arial"/>
          <w:b/>
          <w:iCs/>
          <w:sz w:val="20"/>
          <w:szCs w:val="20"/>
        </w:rPr>
      </w:pPr>
      <w:r>
        <w:rPr>
          <w:rFonts w:ascii="Arial" w:hAnsi="Arial"/>
          <w:b/>
          <w:sz w:val="20"/>
        </w:rPr>
        <w:t>Suitable for every front door – also thanks to modular design</w:t>
      </w:r>
    </w:p>
    <w:p w14:paraId="78D2A516" w14:textId="06B9F7C4" w:rsidR="00F92884" w:rsidRDefault="00193D36" w:rsidP="00F92884">
      <w:pPr>
        <w:widowControl w:val="0"/>
        <w:spacing w:after="240" w:line="360" w:lineRule="atLeast"/>
        <w:ind w:left="98" w:right="1880"/>
        <w:jc w:val="both"/>
        <w:rPr>
          <w:rFonts w:ascii="Arial" w:hAnsi="Arial" w:cs="Arial"/>
          <w:bCs/>
          <w:iCs/>
          <w:sz w:val="20"/>
          <w:szCs w:val="20"/>
        </w:rPr>
      </w:pPr>
      <w:r>
        <w:rPr>
          <w:rFonts w:ascii="Arial" w:hAnsi="Arial"/>
          <w:sz w:val="20"/>
        </w:rPr>
        <w:t xml:space="preserve">The CYLOX One has a modular design – this means that the cylinder can be assembled to the right size directly on site at the door. While the correct length first </w:t>
      </w:r>
      <w:proofErr w:type="gramStart"/>
      <w:r>
        <w:rPr>
          <w:rFonts w:ascii="Arial" w:hAnsi="Arial"/>
          <w:sz w:val="20"/>
        </w:rPr>
        <w:t>has to</w:t>
      </w:r>
      <w:proofErr w:type="gramEnd"/>
      <w:r>
        <w:rPr>
          <w:rFonts w:ascii="Arial" w:hAnsi="Arial"/>
          <w:sz w:val="20"/>
        </w:rPr>
        <w:t xml:space="preserve"> be determined when replacing a conventional door cylinder, this is no longer necessary with the CYLOX One. As with the replacement of a conventional cylinder, only one screw needs to be removed with a screwdriver, the old cylinder pulled out of the door and the CYLOX One inserted. As the CYLOX One is battery-operated, no cables need to be laid.</w:t>
      </w:r>
    </w:p>
    <w:p w14:paraId="623AF261" w14:textId="77777777" w:rsidR="00250904" w:rsidRDefault="00250904" w:rsidP="00CC0AEE">
      <w:pPr>
        <w:widowControl w:val="0"/>
        <w:spacing w:after="240" w:line="360" w:lineRule="atLeast"/>
        <w:ind w:left="98" w:right="1880"/>
        <w:jc w:val="both"/>
        <w:outlineLvl w:val="0"/>
        <w:rPr>
          <w:rFonts w:ascii="Arial" w:hAnsi="Arial" w:cs="Arial"/>
          <w:sz w:val="20"/>
          <w:szCs w:val="20"/>
        </w:rPr>
      </w:pPr>
    </w:p>
    <w:p w14:paraId="61953F62" w14:textId="77777777" w:rsidR="00250904" w:rsidRDefault="00250904" w:rsidP="00CC0AEE">
      <w:pPr>
        <w:widowControl w:val="0"/>
        <w:spacing w:after="240" w:line="360" w:lineRule="atLeast"/>
        <w:ind w:left="98" w:right="1880"/>
        <w:jc w:val="both"/>
        <w:outlineLvl w:val="0"/>
        <w:rPr>
          <w:rFonts w:ascii="Arial" w:hAnsi="Arial" w:cs="Arial"/>
          <w:sz w:val="20"/>
          <w:szCs w:val="20"/>
        </w:rPr>
      </w:pPr>
    </w:p>
    <w:p w14:paraId="5DFA051C" w14:textId="77777777" w:rsidR="00250904" w:rsidRDefault="00250904" w:rsidP="00CC0AEE">
      <w:pPr>
        <w:widowControl w:val="0"/>
        <w:spacing w:after="240" w:line="360" w:lineRule="atLeast"/>
        <w:ind w:left="98" w:right="1880"/>
        <w:jc w:val="both"/>
        <w:outlineLvl w:val="0"/>
        <w:rPr>
          <w:rFonts w:ascii="Arial" w:hAnsi="Arial" w:cs="Arial"/>
          <w:sz w:val="20"/>
          <w:szCs w:val="20"/>
        </w:rPr>
      </w:pPr>
    </w:p>
    <w:p w14:paraId="30826423" w14:textId="5922D0B1" w:rsidR="00CC0AEE" w:rsidRPr="008C43FF" w:rsidRDefault="00CC0AEE" w:rsidP="00CC0AEE">
      <w:pPr>
        <w:widowControl w:val="0"/>
        <w:spacing w:after="240" w:line="360" w:lineRule="atLeast"/>
        <w:ind w:left="98" w:right="1880"/>
        <w:jc w:val="both"/>
        <w:outlineLvl w:val="0"/>
        <w:rPr>
          <w:rFonts w:ascii="Arial" w:hAnsi="Arial" w:cs="Arial"/>
          <w:sz w:val="20"/>
          <w:szCs w:val="20"/>
        </w:rPr>
      </w:pPr>
      <w:r>
        <w:rPr>
          <w:rFonts w:ascii="Arial" w:hAnsi="Arial"/>
          <w:sz w:val="20"/>
        </w:rPr>
        <w:lastRenderedPageBreak/>
        <w:t>Page 2/3</w:t>
      </w:r>
    </w:p>
    <w:p w14:paraId="00F71ED8" w14:textId="0FD8A211" w:rsidR="00CC0AEE" w:rsidRDefault="00CC0AEE" w:rsidP="00D141AF">
      <w:pPr>
        <w:widowControl w:val="0"/>
        <w:spacing w:after="240" w:line="360" w:lineRule="atLeast"/>
        <w:ind w:left="98" w:right="1880"/>
        <w:jc w:val="both"/>
        <w:rPr>
          <w:rFonts w:ascii="Arial" w:hAnsi="Arial" w:cs="Arial"/>
          <w:bCs/>
          <w:iCs/>
          <w:sz w:val="20"/>
          <w:szCs w:val="20"/>
        </w:rPr>
      </w:pPr>
      <w:r>
        <w:rPr>
          <w:rFonts w:ascii="Arial" w:hAnsi="Arial"/>
          <w:sz w:val="20"/>
        </w:rPr>
        <w:t xml:space="preserve">The product is then linked to the ABUS One app using the Keycard. This is done by opening the app and scanning the QR code on the Keycard – the rest takes place automatically in the background. As soon as the system is running, users can be </w:t>
      </w:r>
      <w:proofErr w:type="gramStart"/>
      <w:r>
        <w:rPr>
          <w:rFonts w:ascii="Arial" w:hAnsi="Arial"/>
          <w:sz w:val="20"/>
        </w:rPr>
        <w:t>created</w:t>
      </w:r>
      <w:proofErr w:type="gramEnd"/>
      <w:r>
        <w:rPr>
          <w:rFonts w:ascii="Arial" w:hAnsi="Arial"/>
          <w:sz w:val="20"/>
        </w:rPr>
        <w:t xml:space="preserve"> and the product can be used. Accessories such as the remote control, finger scanner or keypad can also be programmed and temporary or permanent "digital keys" can be sent to friends or colleagues. </w:t>
      </w:r>
    </w:p>
    <w:p w14:paraId="5EA658D9" w14:textId="77777777" w:rsidR="00CC0AEE" w:rsidRDefault="00CC0AEE" w:rsidP="00CC0AEE">
      <w:pPr>
        <w:widowControl w:val="0"/>
        <w:spacing w:after="240" w:line="360" w:lineRule="atLeast"/>
        <w:ind w:left="98" w:right="1880"/>
        <w:jc w:val="both"/>
        <w:rPr>
          <w:rFonts w:ascii="Arial" w:hAnsi="Arial" w:cs="Arial"/>
          <w:b/>
          <w:iCs/>
          <w:sz w:val="20"/>
          <w:szCs w:val="20"/>
        </w:rPr>
      </w:pPr>
      <w:r>
        <w:rPr>
          <w:rFonts w:ascii="Arial" w:hAnsi="Arial"/>
          <w:b/>
          <w:sz w:val="20"/>
        </w:rPr>
        <w:t>Version with inside locking – the secure solution for doors with glass inserts</w:t>
      </w:r>
    </w:p>
    <w:p w14:paraId="79A4F470" w14:textId="752CEF02" w:rsidR="003D18CE" w:rsidRDefault="002060D3" w:rsidP="00D141AF">
      <w:pPr>
        <w:widowControl w:val="0"/>
        <w:spacing w:after="240" w:line="360" w:lineRule="atLeast"/>
        <w:ind w:left="98" w:right="1880"/>
        <w:jc w:val="both"/>
        <w:rPr>
          <w:rFonts w:ascii="Arial" w:hAnsi="Arial" w:cs="Arial"/>
          <w:bCs/>
          <w:iCs/>
          <w:sz w:val="20"/>
          <w:szCs w:val="20"/>
        </w:rPr>
      </w:pPr>
      <w:r>
        <w:rPr>
          <w:rFonts w:ascii="Arial" w:hAnsi="Arial"/>
          <w:color w:val="000000" w:themeColor="text1"/>
          <w:sz w:val="20"/>
        </w:rPr>
        <w:t xml:space="preserve">Depending on version, the CYLOX One can be unlocked and locked from the inside using a knob or a conventional key. The second variant with key is </w:t>
      </w:r>
      <w:r>
        <w:rPr>
          <w:rFonts w:ascii="Arial" w:hAnsi="Arial"/>
          <w:sz w:val="20"/>
        </w:rPr>
        <w:t xml:space="preserve">the ideal solution </w:t>
      </w:r>
      <w:r>
        <w:rPr>
          <w:rFonts w:ascii="Arial" w:hAnsi="Arial"/>
          <w:color w:val="000000" w:themeColor="text1"/>
          <w:sz w:val="20"/>
        </w:rPr>
        <w:t xml:space="preserve">for a door with a glass insert </w:t>
      </w:r>
      <w:r>
        <w:rPr>
          <w:rFonts w:ascii="Arial" w:hAnsi="Arial"/>
          <w:sz w:val="20"/>
        </w:rPr>
        <w:t>or if there is a glass element next to the door. This prevents the cylinder from being operated – illegally – if the glass is broken.</w:t>
      </w:r>
    </w:p>
    <w:p w14:paraId="443AA606" w14:textId="618C7E81" w:rsidR="00824817" w:rsidRDefault="00824817" w:rsidP="00824817">
      <w:pPr>
        <w:widowControl w:val="0"/>
        <w:spacing w:after="240" w:line="360" w:lineRule="atLeast"/>
        <w:ind w:left="98" w:right="1880"/>
        <w:jc w:val="both"/>
        <w:rPr>
          <w:rFonts w:ascii="Arial" w:hAnsi="Arial" w:cs="Arial"/>
          <w:b/>
          <w:iCs/>
          <w:sz w:val="20"/>
          <w:szCs w:val="20"/>
        </w:rPr>
      </w:pPr>
      <w:r>
        <w:rPr>
          <w:rFonts w:ascii="Arial" w:hAnsi="Arial"/>
          <w:b/>
          <w:sz w:val="20"/>
        </w:rPr>
        <w:t>Smart electronics meets proven mechanism</w:t>
      </w:r>
    </w:p>
    <w:p w14:paraId="346E4ADA" w14:textId="04CE16E2" w:rsidR="003D18CE" w:rsidRDefault="00824817" w:rsidP="00D141AF">
      <w:pPr>
        <w:widowControl w:val="0"/>
        <w:spacing w:after="240" w:line="360" w:lineRule="atLeast"/>
        <w:ind w:left="98" w:right="1880"/>
        <w:jc w:val="both"/>
        <w:rPr>
          <w:rFonts w:ascii="Arial" w:hAnsi="Arial" w:cs="Arial"/>
          <w:b/>
          <w:iCs/>
          <w:sz w:val="20"/>
          <w:szCs w:val="20"/>
        </w:rPr>
      </w:pPr>
      <w:r>
        <w:rPr>
          <w:rFonts w:ascii="Arial" w:hAnsi="Arial"/>
          <w:sz w:val="20"/>
        </w:rPr>
        <w:t>The electronic cylinder is based on a mechanical cylinder from ABUS with SKG***-tested drill protection and increased protection against tampering. SKG certification is a quality standard for lock cylinders and locks. The electronic components, which are located on the outside of the door after installation, are IP67 certified. This means that the CYLOX One is also suitable for outdoor use.</w:t>
      </w:r>
    </w:p>
    <w:p w14:paraId="1D277D18" w14:textId="010ED922" w:rsidR="00B411A2" w:rsidRDefault="00B411A2" w:rsidP="00D141AF">
      <w:pPr>
        <w:widowControl w:val="0"/>
        <w:spacing w:after="240" w:line="360" w:lineRule="atLeast"/>
        <w:ind w:left="98" w:right="1880"/>
        <w:jc w:val="both"/>
        <w:rPr>
          <w:rFonts w:ascii="Arial" w:hAnsi="Arial" w:cs="Arial"/>
          <w:b/>
          <w:iCs/>
          <w:sz w:val="20"/>
          <w:szCs w:val="20"/>
        </w:rPr>
      </w:pPr>
      <w:r>
        <w:rPr>
          <w:rFonts w:ascii="Arial" w:hAnsi="Arial"/>
          <w:b/>
          <w:sz w:val="20"/>
        </w:rPr>
        <w:t xml:space="preserve">The BRIDGE One </w:t>
      </w:r>
      <w:proofErr w:type="gramStart"/>
      <w:r>
        <w:rPr>
          <w:rFonts w:ascii="Arial" w:hAnsi="Arial"/>
          <w:b/>
          <w:sz w:val="20"/>
        </w:rPr>
        <w:t>opens up</w:t>
      </w:r>
      <w:proofErr w:type="gramEnd"/>
      <w:r>
        <w:rPr>
          <w:rFonts w:ascii="Arial" w:hAnsi="Arial"/>
          <w:b/>
          <w:sz w:val="20"/>
        </w:rPr>
        <w:t xml:space="preserve"> further possibilities</w:t>
      </w:r>
    </w:p>
    <w:p w14:paraId="7D808E38" w14:textId="6E8BA6BB" w:rsidR="00B411A2" w:rsidRDefault="00B411A2" w:rsidP="00B411A2">
      <w:pPr>
        <w:widowControl w:val="0"/>
        <w:spacing w:after="240" w:line="360" w:lineRule="atLeast"/>
        <w:ind w:left="98" w:right="1880"/>
        <w:jc w:val="both"/>
        <w:rPr>
          <w:rFonts w:ascii="Arial" w:hAnsi="Arial"/>
          <w:sz w:val="20"/>
        </w:rPr>
      </w:pPr>
      <w:r>
        <w:rPr>
          <w:rFonts w:ascii="Arial" w:hAnsi="Arial"/>
          <w:sz w:val="20"/>
        </w:rPr>
        <w:t>So that CYLOX One can also be used regardless of location – for example, when at work or on holiday – it can be connected to the internet via BRIDGE One using the house Wi-Fi. This makes it possible to access and manage smart locks from the ABUS One world from any location. It also enables push notifications to be sent about events on site in real time and the products to be integrated into existing smart home systems – including various voice assistants.</w:t>
      </w:r>
    </w:p>
    <w:p w14:paraId="169A5900" w14:textId="77777777" w:rsidR="00250904" w:rsidRDefault="00250904" w:rsidP="00B411A2">
      <w:pPr>
        <w:widowControl w:val="0"/>
        <w:spacing w:after="240" w:line="360" w:lineRule="atLeast"/>
        <w:ind w:left="98" w:right="1880"/>
        <w:jc w:val="both"/>
        <w:rPr>
          <w:rFonts w:ascii="Arial" w:hAnsi="Arial"/>
          <w:sz w:val="20"/>
        </w:rPr>
      </w:pPr>
    </w:p>
    <w:p w14:paraId="6C1EB763" w14:textId="77777777" w:rsidR="00250904" w:rsidRDefault="00250904" w:rsidP="00B411A2">
      <w:pPr>
        <w:widowControl w:val="0"/>
        <w:spacing w:after="240" w:line="360" w:lineRule="atLeast"/>
        <w:ind w:left="98" w:right="1880"/>
        <w:jc w:val="both"/>
        <w:rPr>
          <w:rFonts w:ascii="Arial" w:hAnsi="Arial"/>
          <w:sz w:val="20"/>
        </w:rPr>
      </w:pPr>
    </w:p>
    <w:p w14:paraId="2B7566B0" w14:textId="77777777" w:rsidR="00250904" w:rsidRDefault="00250904" w:rsidP="00B411A2">
      <w:pPr>
        <w:widowControl w:val="0"/>
        <w:spacing w:after="240" w:line="360" w:lineRule="atLeast"/>
        <w:ind w:left="98" w:right="1880"/>
        <w:jc w:val="both"/>
        <w:rPr>
          <w:rFonts w:ascii="Arial" w:hAnsi="Arial" w:cs="Arial"/>
          <w:bCs/>
          <w:iCs/>
          <w:sz w:val="20"/>
          <w:szCs w:val="20"/>
        </w:rPr>
      </w:pPr>
    </w:p>
    <w:p w14:paraId="06907455" w14:textId="300A3339" w:rsidR="00CC0AEE" w:rsidRPr="008C43FF" w:rsidRDefault="00CC0AEE" w:rsidP="00CC0AEE">
      <w:pPr>
        <w:widowControl w:val="0"/>
        <w:spacing w:after="240" w:line="360" w:lineRule="atLeast"/>
        <w:ind w:left="98" w:right="1880"/>
        <w:jc w:val="both"/>
        <w:outlineLvl w:val="0"/>
        <w:rPr>
          <w:rFonts w:ascii="Arial" w:hAnsi="Arial" w:cs="Arial"/>
          <w:sz w:val="20"/>
          <w:szCs w:val="20"/>
        </w:rPr>
      </w:pPr>
      <w:r>
        <w:rPr>
          <w:rFonts w:ascii="Arial" w:hAnsi="Arial"/>
          <w:sz w:val="20"/>
        </w:rPr>
        <w:lastRenderedPageBreak/>
        <w:t>Page 3/3</w:t>
      </w:r>
    </w:p>
    <w:p w14:paraId="1D760639" w14:textId="5C950C0F" w:rsidR="00B411A2" w:rsidRPr="00B411A2" w:rsidRDefault="00B411A2" w:rsidP="00D141AF">
      <w:pPr>
        <w:widowControl w:val="0"/>
        <w:spacing w:after="240" w:line="360" w:lineRule="atLeast"/>
        <w:ind w:left="98" w:right="1880"/>
        <w:jc w:val="both"/>
        <w:rPr>
          <w:rFonts w:ascii="Arial" w:hAnsi="Arial" w:cs="Arial"/>
          <w:b/>
          <w:iCs/>
          <w:sz w:val="20"/>
          <w:szCs w:val="20"/>
        </w:rPr>
      </w:pPr>
      <w:r>
        <w:rPr>
          <w:rFonts w:ascii="Arial" w:hAnsi="Arial"/>
          <w:b/>
          <w:sz w:val="20"/>
        </w:rPr>
        <w:t>As always with ABUS: security comes first</w:t>
      </w:r>
    </w:p>
    <w:p w14:paraId="46E707FE" w14:textId="299A8BBD" w:rsidR="0059214C" w:rsidRDefault="0059214C" w:rsidP="00D141AF">
      <w:pPr>
        <w:widowControl w:val="0"/>
        <w:spacing w:after="240" w:line="360" w:lineRule="atLeast"/>
        <w:ind w:left="98" w:right="1880"/>
        <w:jc w:val="both"/>
        <w:rPr>
          <w:rFonts w:ascii="Arial" w:hAnsi="Arial" w:cs="Arial"/>
          <w:bCs/>
          <w:iCs/>
          <w:sz w:val="20"/>
          <w:szCs w:val="20"/>
        </w:rPr>
      </w:pPr>
      <w:r>
        <w:rPr>
          <w:rFonts w:ascii="Arial" w:hAnsi="Arial"/>
          <w:sz w:val="20"/>
        </w:rPr>
        <w:t xml:space="preserve">It goes without saying that the "security" aspect also forms the basis of digital solutions for ABUS. Here, the technological platform is provided by ABUS </w:t>
      </w:r>
      <w:proofErr w:type="spellStart"/>
      <w:r>
        <w:rPr>
          <w:rFonts w:ascii="Arial" w:hAnsi="Arial"/>
          <w:sz w:val="20"/>
        </w:rPr>
        <w:t>SmartX</w:t>
      </w:r>
      <w:proofErr w:type="spellEnd"/>
      <w:r>
        <w:rPr>
          <w:rFonts w:ascii="Arial" w:hAnsi="Arial"/>
          <w:sz w:val="20"/>
        </w:rPr>
        <w:t xml:space="preserve"> technology. This is a self-developed, Bluetooth-based communication technology that securely "digitalises" the key. Each ABUS One component is also supplied with the ABUS Keycard, a digital and unique form of identification that protects against unauthorised access. In this way, ABUS </w:t>
      </w:r>
      <w:proofErr w:type="gramStart"/>
      <w:r>
        <w:rPr>
          <w:rFonts w:ascii="Arial" w:hAnsi="Arial"/>
          <w:sz w:val="20"/>
        </w:rPr>
        <w:t>is able to</w:t>
      </w:r>
      <w:proofErr w:type="gramEnd"/>
      <w:r>
        <w:rPr>
          <w:rFonts w:ascii="Arial" w:hAnsi="Arial"/>
          <w:sz w:val="20"/>
        </w:rPr>
        <w:t xml:space="preserve"> transfer security requirements from the physical product to digital solutions.</w:t>
      </w:r>
    </w:p>
    <w:p w14:paraId="60FAB234" w14:textId="77777777" w:rsidR="00D06D75" w:rsidRDefault="00D06D75" w:rsidP="00D141AF">
      <w:pPr>
        <w:widowControl w:val="0"/>
        <w:spacing w:after="240" w:line="360" w:lineRule="atLeast"/>
        <w:ind w:left="98" w:right="1880"/>
        <w:jc w:val="both"/>
        <w:rPr>
          <w:rFonts w:ascii="Arial" w:hAnsi="Arial" w:cs="Arial"/>
          <w:bCs/>
          <w:iCs/>
          <w:sz w:val="20"/>
          <w:szCs w:val="20"/>
        </w:rPr>
      </w:pPr>
    </w:p>
    <w:p w14:paraId="0A516CD5" w14:textId="77777777" w:rsidR="00D06D75" w:rsidRDefault="00D06D75" w:rsidP="00D141AF">
      <w:pPr>
        <w:widowControl w:val="0"/>
        <w:spacing w:after="240" w:line="360" w:lineRule="atLeast"/>
        <w:ind w:left="98" w:right="1880"/>
        <w:jc w:val="both"/>
        <w:rPr>
          <w:rFonts w:ascii="Arial" w:hAnsi="Arial" w:cs="Arial"/>
          <w:bCs/>
          <w:iCs/>
          <w:sz w:val="20"/>
          <w:szCs w:val="20"/>
        </w:rPr>
      </w:pPr>
    </w:p>
    <w:p w14:paraId="667ABE78" w14:textId="77777777" w:rsidR="00D06D75" w:rsidRDefault="00D06D75" w:rsidP="00D141AF">
      <w:pPr>
        <w:widowControl w:val="0"/>
        <w:spacing w:after="240" w:line="360" w:lineRule="atLeast"/>
        <w:ind w:left="98" w:right="1880"/>
        <w:jc w:val="both"/>
        <w:rPr>
          <w:rFonts w:ascii="Arial" w:hAnsi="Arial" w:cs="Arial"/>
          <w:bCs/>
          <w:iCs/>
          <w:sz w:val="20"/>
          <w:szCs w:val="20"/>
        </w:rPr>
      </w:pPr>
    </w:p>
    <w:sectPr w:rsidR="00D06D75" w:rsidSect="00A52702">
      <w:headerReference w:type="default" r:id="rId10"/>
      <w:headerReference w:type="first" r:id="rId11"/>
      <w:footerReference w:type="first" r:id="rId12"/>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72A0F" w14:textId="77777777" w:rsidR="006979A2" w:rsidRDefault="006979A2" w:rsidP="007548EC">
      <w:pPr>
        <w:spacing w:after="0" w:line="240" w:lineRule="auto"/>
      </w:pPr>
      <w:r>
        <w:separator/>
      </w:r>
    </w:p>
  </w:endnote>
  <w:endnote w:type="continuationSeparator" w:id="0">
    <w:p w14:paraId="362AF8A6" w14:textId="77777777" w:rsidR="006979A2" w:rsidRDefault="006979A2"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b/>
        <w:color w:val="BCBCBC"/>
        <w:sz w:val="14"/>
      </w:rPr>
      <w:t>About ABUS</w:t>
    </w:r>
    <w:r>
      <w:rPr>
        <w:rFonts w:ascii="Arial" w:hAnsi="Arial"/>
        <w:color w:val="BCBCBC"/>
        <w:sz w:val="1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Pr>
        <w:rFonts w:ascii="Arial" w:hAnsi="Arial"/>
        <w:color w:val="BCBCBC"/>
        <w:sz w:val="14"/>
      </w:rPr>
      <w:t>Founded in 1924, ABUS has been providing a good feeling of security for 100 years now. The German quality manufacturer's products are characterised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C330F" w14:textId="77777777" w:rsidR="006979A2" w:rsidRDefault="006979A2" w:rsidP="007548EC">
      <w:pPr>
        <w:spacing w:after="0" w:line="240" w:lineRule="auto"/>
      </w:pPr>
      <w:r>
        <w:separator/>
      </w:r>
    </w:p>
  </w:footnote>
  <w:footnote w:type="continuationSeparator" w:id="0">
    <w:p w14:paraId="2F615730" w14:textId="77777777" w:rsidR="006979A2" w:rsidRDefault="006979A2"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3544071C">
          <wp:extent cx="7559246" cy="1981919"/>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09233" name="Grafik 586109233"/>
                  <pic:cNvPicPr/>
                </pic:nvPicPr>
                <pic:blipFill>
                  <a:blip r:embed="rId1"/>
                  <a:stretch>
                    <a:fillRect/>
                  </a:stretch>
                </pic:blipFill>
                <pic:spPr>
                  <a:xfrm>
                    <a:off x="0" y="0"/>
                    <a:ext cx="7559246" cy="19819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2C30B029">
          <wp:extent cx="7559246" cy="1981919"/>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619157" name="Grafik 2115619157"/>
                  <pic:cNvPicPr/>
                </pic:nvPicPr>
                <pic:blipFill>
                  <a:blip r:embed="rId1"/>
                  <a:stretch>
                    <a:fillRect/>
                  </a:stretch>
                </pic:blipFill>
                <pic:spPr>
                  <a:xfrm>
                    <a:off x="0" y="0"/>
                    <a:ext cx="7559246" cy="1981919"/>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3A97"/>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37BE4"/>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03F0"/>
    <w:rsid w:val="0018192C"/>
    <w:rsid w:val="00184055"/>
    <w:rsid w:val="001847AC"/>
    <w:rsid w:val="0018558B"/>
    <w:rsid w:val="001864DE"/>
    <w:rsid w:val="00187BC9"/>
    <w:rsid w:val="00190B89"/>
    <w:rsid w:val="00190BE4"/>
    <w:rsid w:val="00191B61"/>
    <w:rsid w:val="0019265A"/>
    <w:rsid w:val="00193009"/>
    <w:rsid w:val="00193D36"/>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735A"/>
    <w:rsid w:val="001E11A9"/>
    <w:rsid w:val="001E2D58"/>
    <w:rsid w:val="001E3AF6"/>
    <w:rsid w:val="001E3C38"/>
    <w:rsid w:val="001F15F6"/>
    <w:rsid w:val="001F190E"/>
    <w:rsid w:val="001F60BC"/>
    <w:rsid w:val="001F61FD"/>
    <w:rsid w:val="001F6865"/>
    <w:rsid w:val="00203909"/>
    <w:rsid w:val="00205C60"/>
    <w:rsid w:val="002060D3"/>
    <w:rsid w:val="00206B75"/>
    <w:rsid w:val="002072E4"/>
    <w:rsid w:val="00207686"/>
    <w:rsid w:val="00207A8A"/>
    <w:rsid w:val="002107A2"/>
    <w:rsid w:val="00211064"/>
    <w:rsid w:val="00211C12"/>
    <w:rsid w:val="00211DEF"/>
    <w:rsid w:val="002123D6"/>
    <w:rsid w:val="00214BAD"/>
    <w:rsid w:val="00214F8D"/>
    <w:rsid w:val="00220312"/>
    <w:rsid w:val="002245B3"/>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0904"/>
    <w:rsid w:val="00252AB0"/>
    <w:rsid w:val="00253515"/>
    <w:rsid w:val="00255437"/>
    <w:rsid w:val="00255966"/>
    <w:rsid w:val="00256573"/>
    <w:rsid w:val="0025745B"/>
    <w:rsid w:val="00260C86"/>
    <w:rsid w:val="00262576"/>
    <w:rsid w:val="0026274B"/>
    <w:rsid w:val="00265EA2"/>
    <w:rsid w:val="00266F53"/>
    <w:rsid w:val="00267D88"/>
    <w:rsid w:val="00267E9C"/>
    <w:rsid w:val="002736DD"/>
    <w:rsid w:val="00276C42"/>
    <w:rsid w:val="002819DA"/>
    <w:rsid w:val="00283DE1"/>
    <w:rsid w:val="0028576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6C35"/>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250B3"/>
    <w:rsid w:val="00330AC8"/>
    <w:rsid w:val="003345E5"/>
    <w:rsid w:val="00335452"/>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18CE"/>
    <w:rsid w:val="003D519A"/>
    <w:rsid w:val="003D6003"/>
    <w:rsid w:val="003E11AF"/>
    <w:rsid w:val="003E1E9C"/>
    <w:rsid w:val="003E25D4"/>
    <w:rsid w:val="003E3AC6"/>
    <w:rsid w:val="003E45D1"/>
    <w:rsid w:val="003E4938"/>
    <w:rsid w:val="003E514C"/>
    <w:rsid w:val="003E6EB7"/>
    <w:rsid w:val="003F22F5"/>
    <w:rsid w:val="003F2327"/>
    <w:rsid w:val="003F66BA"/>
    <w:rsid w:val="003F79F8"/>
    <w:rsid w:val="0040000A"/>
    <w:rsid w:val="00404659"/>
    <w:rsid w:val="00405F86"/>
    <w:rsid w:val="00406718"/>
    <w:rsid w:val="00407C55"/>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4B0"/>
    <w:rsid w:val="004679BC"/>
    <w:rsid w:val="00467D33"/>
    <w:rsid w:val="004727FB"/>
    <w:rsid w:val="0047312A"/>
    <w:rsid w:val="00473276"/>
    <w:rsid w:val="004750C8"/>
    <w:rsid w:val="0047715E"/>
    <w:rsid w:val="00477E2C"/>
    <w:rsid w:val="00481C25"/>
    <w:rsid w:val="004820AC"/>
    <w:rsid w:val="004853FB"/>
    <w:rsid w:val="0049092A"/>
    <w:rsid w:val="00491059"/>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B0C"/>
    <w:rsid w:val="004E0D0A"/>
    <w:rsid w:val="004E36DA"/>
    <w:rsid w:val="004E37C0"/>
    <w:rsid w:val="004E437C"/>
    <w:rsid w:val="004E56E2"/>
    <w:rsid w:val="004E5EB7"/>
    <w:rsid w:val="004E7EEF"/>
    <w:rsid w:val="004F21D8"/>
    <w:rsid w:val="004F3B27"/>
    <w:rsid w:val="004F4A7A"/>
    <w:rsid w:val="004F6C37"/>
    <w:rsid w:val="00500D4E"/>
    <w:rsid w:val="00502D54"/>
    <w:rsid w:val="00503812"/>
    <w:rsid w:val="005047D3"/>
    <w:rsid w:val="00505730"/>
    <w:rsid w:val="00505967"/>
    <w:rsid w:val="00506F0D"/>
    <w:rsid w:val="00511CA6"/>
    <w:rsid w:val="005128EB"/>
    <w:rsid w:val="00512EB6"/>
    <w:rsid w:val="0051454B"/>
    <w:rsid w:val="0052075B"/>
    <w:rsid w:val="0052342D"/>
    <w:rsid w:val="005240B9"/>
    <w:rsid w:val="005241DE"/>
    <w:rsid w:val="00524DE7"/>
    <w:rsid w:val="00530EA6"/>
    <w:rsid w:val="0053109E"/>
    <w:rsid w:val="00531646"/>
    <w:rsid w:val="00532E31"/>
    <w:rsid w:val="0053469B"/>
    <w:rsid w:val="00540F8A"/>
    <w:rsid w:val="00542DDE"/>
    <w:rsid w:val="00543982"/>
    <w:rsid w:val="00547C5A"/>
    <w:rsid w:val="005500DD"/>
    <w:rsid w:val="005511BA"/>
    <w:rsid w:val="005535E4"/>
    <w:rsid w:val="00555499"/>
    <w:rsid w:val="00556317"/>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50A"/>
    <w:rsid w:val="005A0E78"/>
    <w:rsid w:val="005A1E0A"/>
    <w:rsid w:val="005A2AA5"/>
    <w:rsid w:val="005A2ECF"/>
    <w:rsid w:val="005A417B"/>
    <w:rsid w:val="005A610B"/>
    <w:rsid w:val="005B184C"/>
    <w:rsid w:val="005B18AD"/>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107D"/>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436D0"/>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4D6B"/>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979A2"/>
    <w:rsid w:val="006A3B45"/>
    <w:rsid w:val="006A4975"/>
    <w:rsid w:val="006A6478"/>
    <w:rsid w:val="006A7B74"/>
    <w:rsid w:val="006B1B9B"/>
    <w:rsid w:val="006B4F19"/>
    <w:rsid w:val="006C0234"/>
    <w:rsid w:val="006C1ABD"/>
    <w:rsid w:val="006C2080"/>
    <w:rsid w:val="006C2823"/>
    <w:rsid w:val="006C38B4"/>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06AAE"/>
    <w:rsid w:val="00711C18"/>
    <w:rsid w:val="0071371E"/>
    <w:rsid w:val="00715310"/>
    <w:rsid w:val="00715AA9"/>
    <w:rsid w:val="00716F75"/>
    <w:rsid w:val="007175D7"/>
    <w:rsid w:val="007211F2"/>
    <w:rsid w:val="00722D4D"/>
    <w:rsid w:val="00723A38"/>
    <w:rsid w:val="007250C2"/>
    <w:rsid w:val="0073039E"/>
    <w:rsid w:val="0073083A"/>
    <w:rsid w:val="00730C0B"/>
    <w:rsid w:val="00731D97"/>
    <w:rsid w:val="007335DC"/>
    <w:rsid w:val="0074246D"/>
    <w:rsid w:val="0074594A"/>
    <w:rsid w:val="00751CE6"/>
    <w:rsid w:val="00753E11"/>
    <w:rsid w:val="007548EC"/>
    <w:rsid w:val="00756BC2"/>
    <w:rsid w:val="0076304D"/>
    <w:rsid w:val="007642C3"/>
    <w:rsid w:val="00766004"/>
    <w:rsid w:val="007661A0"/>
    <w:rsid w:val="0076646E"/>
    <w:rsid w:val="0077059B"/>
    <w:rsid w:val="0077256B"/>
    <w:rsid w:val="00772EAB"/>
    <w:rsid w:val="007738C6"/>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A6760"/>
    <w:rsid w:val="007B1EB5"/>
    <w:rsid w:val="007B25BA"/>
    <w:rsid w:val="007B4730"/>
    <w:rsid w:val="007B5ADB"/>
    <w:rsid w:val="007B5BD9"/>
    <w:rsid w:val="007C082F"/>
    <w:rsid w:val="007C136B"/>
    <w:rsid w:val="007C4A5B"/>
    <w:rsid w:val="007D0C24"/>
    <w:rsid w:val="007D0E0B"/>
    <w:rsid w:val="007D11A5"/>
    <w:rsid w:val="007D1BCD"/>
    <w:rsid w:val="007D24D0"/>
    <w:rsid w:val="007D3D5D"/>
    <w:rsid w:val="007D4D37"/>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068C"/>
    <w:rsid w:val="00822FF9"/>
    <w:rsid w:val="00823993"/>
    <w:rsid w:val="008242A0"/>
    <w:rsid w:val="00824802"/>
    <w:rsid w:val="00824817"/>
    <w:rsid w:val="00825E55"/>
    <w:rsid w:val="00827213"/>
    <w:rsid w:val="00827FB1"/>
    <w:rsid w:val="00833634"/>
    <w:rsid w:val="00841AD0"/>
    <w:rsid w:val="00843E4B"/>
    <w:rsid w:val="00847D62"/>
    <w:rsid w:val="0085558E"/>
    <w:rsid w:val="00856AD0"/>
    <w:rsid w:val="00863A5E"/>
    <w:rsid w:val="00871EFF"/>
    <w:rsid w:val="00872916"/>
    <w:rsid w:val="008749C7"/>
    <w:rsid w:val="00875B68"/>
    <w:rsid w:val="00876C2D"/>
    <w:rsid w:val="0087796F"/>
    <w:rsid w:val="00881768"/>
    <w:rsid w:val="0088313C"/>
    <w:rsid w:val="00884C43"/>
    <w:rsid w:val="008879AF"/>
    <w:rsid w:val="00887F6E"/>
    <w:rsid w:val="00891B71"/>
    <w:rsid w:val="00895C82"/>
    <w:rsid w:val="00896283"/>
    <w:rsid w:val="008A1004"/>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0665"/>
    <w:rsid w:val="008F2DC9"/>
    <w:rsid w:val="008F3D40"/>
    <w:rsid w:val="008F4058"/>
    <w:rsid w:val="008F4345"/>
    <w:rsid w:val="0090002A"/>
    <w:rsid w:val="009006AC"/>
    <w:rsid w:val="009024E8"/>
    <w:rsid w:val="009047B0"/>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0ED"/>
    <w:rsid w:val="009516F8"/>
    <w:rsid w:val="00953123"/>
    <w:rsid w:val="00954B32"/>
    <w:rsid w:val="009569D8"/>
    <w:rsid w:val="00963F87"/>
    <w:rsid w:val="00964FF8"/>
    <w:rsid w:val="00965004"/>
    <w:rsid w:val="00965436"/>
    <w:rsid w:val="00967BEF"/>
    <w:rsid w:val="00970A94"/>
    <w:rsid w:val="00970FBB"/>
    <w:rsid w:val="009721DB"/>
    <w:rsid w:val="009743E0"/>
    <w:rsid w:val="009747C8"/>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0FEC"/>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659F"/>
    <w:rsid w:val="00A5675B"/>
    <w:rsid w:val="00A56813"/>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664A"/>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86E2C"/>
    <w:rsid w:val="00B90020"/>
    <w:rsid w:val="00B92F3C"/>
    <w:rsid w:val="00B93D5B"/>
    <w:rsid w:val="00B97DE9"/>
    <w:rsid w:val="00BA10F9"/>
    <w:rsid w:val="00BA16E0"/>
    <w:rsid w:val="00BA2B78"/>
    <w:rsid w:val="00BA7322"/>
    <w:rsid w:val="00BB0AE6"/>
    <w:rsid w:val="00BB1826"/>
    <w:rsid w:val="00BB2437"/>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2"/>
    <w:rsid w:val="00C34418"/>
    <w:rsid w:val="00C4029D"/>
    <w:rsid w:val="00C40603"/>
    <w:rsid w:val="00C40FA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25EE"/>
    <w:rsid w:val="00CA332E"/>
    <w:rsid w:val="00CA4604"/>
    <w:rsid w:val="00CA6998"/>
    <w:rsid w:val="00CA6FBB"/>
    <w:rsid w:val="00CA7669"/>
    <w:rsid w:val="00CA7A4C"/>
    <w:rsid w:val="00CB004E"/>
    <w:rsid w:val="00CB098B"/>
    <w:rsid w:val="00CB1689"/>
    <w:rsid w:val="00CB2DB7"/>
    <w:rsid w:val="00CB383B"/>
    <w:rsid w:val="00CB3F8B"/>
    <w:rsid w:val="00CB4915"/>
    <w:rsid w:val="00CB60D5"/>
    <w:rsid w:val="00CB70AF"/>
    <w:rsid w:val="00CB730E"/>
    <w:rsid w:val="00CB7313"/>
    <w:rsid w:val="00CB782F"/>
    <w:rsid w:val="00CC0AEE"/>
    <w:rsid w:val="00CC1194"/>
    <w:rsid w:val="00CC2347"/>
    <w:rsid w:val="00CC65E4"/>
    <w:rsid w:val="00CC688C"/>
    <w:rsid w:val="00CC7C82"/>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06D75"/>
    <w:rsid w:val="00D100BD"/>
    <w:rsid w:val="00D1189F"/>
    <w:rsid w:val="00D13139"/>
    <w:rsid w:val="00D139D3"/>
    <w:rsid w:val="00D13E94"/>
    <w:rsid w:val="00D14028"/>
    <w:rsid w:val="00D141AF"/>
    <w:rsid w:val="00D16B8F"/>
    <w:rsid w:val="00D24EF4"/>
    <w:rsid w:val="00D2621F"/>
    <w:rsid w:val="00D30669"/>
    <w:rsid w:val="00D30D07"/>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B4C38"/>
    <w:rsid w:val="00DB5060"/>
    <w:rsid w:val="00DB5112"/>
    <w:rsid w:val="00DB6848"/>
    <w:rsid w:val="00DB7CA0"/>
    <w:rsid w:val="00DC320D"/>
    <w:rsid w:val="00DC6675"/>
    <w:rsid w:val="00DC6930"/>
    <w:rsid w:val="00DD07F7"/>
    <w:rsid w:val="00DD2794"/>
    <w:rsid w:val="00DD4738"/>
    <w:rsid w:val="00DD5AAF"/>
    <w:rsid w:val="00DE520B"/>
    <w:rsid w:val="00DE7EC6"/>
    <w:rsid w:val="00DF064C"/>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1920"/>
    <w:rsid w:val="00EE2307"/>
    <w:rsid w:val="00EE3E0E"/>
    <w:rsid w:val="00EE4ADC"/>
    <w:rsid w:val="00EE4B11"/>
    <w:rsid w:val="00EE77D8"/>
    <w:rsid w:val="00EF043D"/>
    <w:rsid w:val="00EF0D36"/>
    <w:rsid w:val="00EF19AF"/>
    <w:rsid w:val="00EF332E"/>
    <w:rsid w:val="00EF4099"/>
    <w:rsid w:val="00EF5242"/>
    <w:rsid w:val="00EF5313"/>
    <w:rsid w:val="00EF6ABC"/>
    <w:rsid w:val="00EF771E"/>
    <w:rsid w:val="00F04F9C"/>
    <w:rsid w:val="00F05A5F"/>
    <w:rsid w:val="00F05C7B"/>
    <w:rsid w:val="00F06225"/>
    <w:rsid w:val="00F07242"/>
    <w:rsid w:val="00F0786F"/>
    <w:rsid w:val="00F1149C"/>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2627"/>
    <w:rsid w:val="00F53142"/>
    <w:rsid w:val="00F531D0"/>
    <w:rsid w:val="00F56652"/>
    <w:rsid w:val="00F626A7"/>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2884"/>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522</Words>
  <Characters>3293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3</cp:revision>
  <cp:lastPrinted>2021-07-26T07:38:00Z</cp:lastPrinted>
  <dcterms:created xsi:type="dcterms:W3CDTF">2024-08-23T07:09:00Z</dcterms:created>
  <dcterms:modified xsi:type="dcterms:W3CDTF">2024-09-11T15:04:00Z</dcterms:modified>
</cp:coreProperties>
</file>