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03592960"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Pr>
          <w:rFonts w:ascii="Arial" w:hAnsi="Arial"/>
          <w:sz w:val="20"/>
        </w:rPr>
        <w:t>Page 1/2</w:t>
      </w:r>
    </w:p>
    <w:p w14:paraId="29757CA6" w14:textId="7D81EA54" w:rsidR="00491059" w:rsidRPr="00E30137" w:rsidRDefault="00BE165D" w:rsidP="00E30137">
      <w:pPr>
        <w:widowControl w:val="0"/>
        <w:spacing w:after="240" w:line="360" w:lineRule="atLeast"/>
        <w:ind w:left="98" w:right="1882"/>
        <w:jc w:val="both"/>
        <w:rPr>
          <w:rFonts w:ascii="Arial" w:hAnsi="Arial" w:cs="Arial"/>
          <w:b/>
          <w:bCs/>
          <w:noProof/>
          <w:sz w:val="24"/>
          <w:szCs w:val="24"/>
        </w:rPr>
      </w:pPr>
      <w:r>
        <w:rPr>
          <w:rFonts w:ascii="Arial" w:hAnsi="Arial"/>
          <w:noProof/>
          <w:sz w:val="20"/>
        </w:rPr>
        <mc:AlternateContent>
          <mc:Choice Requires="wps">
            <w:drawing>
              <wp:anchor distT="0" distB="0" distL="114300" distR="114300" simplePos="0" relativeHeight="251658240" behindDoc="0" locked="0" layoutInCell="1" allowOverlap="1" wp14:anchorId="291878CE" wp14:editId="46F521EF">
                <wp:simplePos x="0" y="0"/>
                <wp:positionH relativeFrom="column">
                  <wp:posOffset>5308600</wp:posOffset>
                </wp:positionH>
                <wp:positionV relativeFrom="page">
                  <wp:posOffset>2648530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18F30AE3"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ABUS Security Center</w:t>
                            </w:r>
                          </w:p>
                          <w:p w14:paraId="3EF56D0C"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en-US"/>
                              </w:rPr>
                              <w:t xml:space="preserve">GmbH &amp; Co. </w:t>
                            </w:r>
                            <w:r w:rsidRPr="006D043A">
                              <w:rPr>
                                <w:rFonts w:ascii="Arial" w:hAnsi="Arial"/>
                                <w:color w:val="5A5A5A"/>
                                <w:sz w:val="13"/>
                                <w:lang w:val="de-DE"/>
                              </w:rPr>
                              <w:t>KG</w:t>
                            </w:r>
                          </w:p>
                          <w:p w14:paraId="6865433E"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 xml:space="preserve">Linker </w:t>
                            </w:r>
                            <w:proofErr w:type="spellStart"/>
                            <w:r w:rsidRPr="006D043A">
                              <w:rPr>
                                <w:rFonts w:ascii="Arial" w:hAnsi="Arial"/>
                                <w:color w:val="5A5A5A"/>
                                <w:sz w:val="13"/>
                                <w:lang w:val="de-DE"/>
                              </w:rPr>
                              <w:t>Kreuthweg</w:t>
                            </w:r>
                            <w:proofErr w:type="spellEnd"/>
                            <w:r w:rsidRPr="006D043A">
                              <w:rPr>
                                <w:rFonts w:ascii="Arial" w:hAnsi="Arial"/>
                                <w:color w:val="5A5A5A"/>
                                <w:sz w:val="13"/>
                                <w:lang w:val="de-DE"/>
                              </w:rPr>
                              <w:t xml:space="preserve"> 5</w:t>
                            </w:r>
                          </w:p>
                          <w:p w14:paraId="0FD19238"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86444 Affing</w:t>
                            </w:r>
                          </w:p>
                          <w:p w14:paraId="75E32902"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Germany</w:t>
                            </w:r>
                          </w:p>
                          <w:p w14:paraId="26A93A8C"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www.abus.com</w:t>
                            </w:r>
                          </w:p>
                          <w:p w14:paraId="4537DA69"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p>
                          <w:p w14:paraId="0AC2C7EA" w14:textId="77777777" w:rsidR="006D043A" w:rsidRPr="006D043A" w:rsidRDefault="006D043A" w:rsidP="006D043A">
                            <w:pPr>
                              <w:autoSpaceDE w:val="0"/>
                              <w:autoSpaceDN w:val="0"/>
                              <w:adjustRightInd w:val="0"/>
                              <w:spacing w:after="0" w:line="240" w:lineRule="auto"/>
                              <w:rPr>
                                <w:rFonts w:ascii="Arial" w:hAnsi="Arial"/>
                                <w:b/>
                                <w:bCs/>
                                <w:color w:val="5A5A5A"/>
                                <w:sz w:val="13"/>
                                <w:lang w:val="en-US"/>
                              </w:rPr>
                            </w:pPr>
                            <w:r w:rsidRPr="006D043A">
                              <w:rPr>
                                <w:rFonts w:ascii="Arial" w:hAnsi="Arial"/>
                                <w:b/>
                                <w:bCs/>
                                <w:color w:val="5A5A5A"/>
                                <w:sz w:val="13"/>
                                <w:lang w:val="en-US"/>
                              </w:rPr>
                              <w:t>Press contact</w:t>
                            </w:r>
                          </w:p>
                          <w:p w14:paraId="6D7C0058"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Melanie Bender</w:t>
                            </w:r>
                            <w:r w:rsidRPr="006D043A">
                              <w:rPr>
                                <w:rFonts w:ascii="Arial" w:hAnsi="Arial"/>
                                <w:color w:val="5A5A5A"/>
                                <w:sz w:val="13"/>
                                <w:lang w:val="en-US"/>
                              </w:rPr>
                              <w:tab/>
                            </w:r>
                          </w:p>
                          <w:p w14:paraId="492633D8"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+49 8207 95990311</w:t>
                            </w:r>
                          </w:p>
                          <w:p w14:paraId="68D9DB14" w14:textId="34FAD2D4" w:rsidR="00451C17"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presse@abus-sc.com</w:t>
                            </w:r>
                          </w:p>
                          <w:p w14:paraId="7E6CBFC5" w14:textId="22CA82C7" w:rsidR="00B7112B" w:rsidRPr="008F0665"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08.5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" filled="f" stroked="f">
                <v:textbox>
                  <w:txbxContent>
                    <w:p w14:paraId="18F30AE3"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ABUS Security Center</w:t>
                      </w:r>
                    </w:p>
                    <w:p w14:paraId="3EF56D0C"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en-US"/>
                        </w:rPr>
                        <w:t xml:space="preserve">GmbH &amp; Co. </w:t>
                      </w:r>
                      <w:r w:rsidRPr="006D043A">
                        <w:rPr>
                          <w:rFonts w:ascii="Arial" w:hAnsi="Arial"/>
                          <w:color w:val="5A5A5A"/>
                          <w:sz w:val="13"/>
                          <w:lang w:val="de-DE"/>
                        </w:rPr>
                        <w:t>KG</w:t>
                      </w:r>
                    </w:p>
                    <w:p w14:paraId="6865433E"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 xml:space="preserve">Linker </w:t>
                      </w:r>
                      <w:proofErr w:type="spellStart"/>
                      <w:r w:rsidRPr="006D043A">
                        <w:rPr>
                          <w:rFonts w:ascii="Arial" w:hAnsi="Arial"/>
                          <w:color w:val="5A5A5A"/>
                          <w:sz w:val="13"/>
                          <w:lang w:val="de-DE"/>
                        </w:rPr>
                        <w:t>Kreuthweg</w:t>
                      </w:r>
                      <w:proofErr w:type="spellEnd"/>
                      <w:r w:rsidRPr="006D043A">
                        <w:rPr>
                          <w:rFonts w:ascii="Arial" w:hAnsi="Arial"/>
                          <w:color w:val="5A5A5A"/>
                          <w:sz w:val="13"/>
                          <w:lang w:val="de-DE"/>
                        </w:rPr>
                        <w:t xml:space="preserve"> 5</w:t>
                      </w:r>
                    </w:p>
                    <w:p w14:paraId="0FD19238"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86444 Affing</w:t>
                      </w:r>
                    </w:p>
                    <w:p w14:paraId="75E32902"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Germany</w:t>
                      </w:r>
                    </w:p>
                    <w:p w14:paraId="26A93A8C"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r w:rsidRPr="006D043A">
                        <w:rPr>
                          <w:rFonts w:ascii="Arial" w:hAnsi="Arial"/>
                          <w:color w:val="5A5A5A"/>
                          <w:sz w:val="13"/>
                          <w:lang w:val="de-DE"/>
                        </w:rPr>
                        <w:t>www.abus.com</w:t>
                      </w:r>
                    </w:p>
                    <w:p w14:paraId="4537DA69" w14:textId="77777777" w:rsidR="006D043A" w:rsidRPr="006D043A" w:rsidRDefault="006D043A" w:rsidP="006D043A">
                      <w:pPr>
                        <w:autoSpaceDE w:val="0"/>
                        <w:autoSpaceDN w:val="0"/>
                        <w:adjustRightInd w:val="0"/>
                        <w:spacing w:after="0" w:line="240" w:lineRule="auto"/>
                        <w:rPr>
                          <w:rFonts w:ascii="Arial" w:hAnsi="Arial"/>
                          <w:color w:val="5A5A5A"/>
                          <w:sz w:val="13"/>
                          <w:lang w:val="de-DE"/>
                        </w:rPr>
                      </w:pPr>
                    </w:p>
                    <w:p w14:paraId="0AC2C7EA" w14:textId="77777777" w:rsidR="006D043A" w:rsidRPr="006D043A" w:rsidRDefault="006D043A" w:rsidP="006D043A">
                      <w:pPr>
                        <w:autoSpaceDE w:val="0"/>
                        <w:autoSpaceDN w:val="0"/>
                        <w:adjustRightInd w:val="0"/>
                        <w:spacing w:after="0" w:line="240" w:lineRule="auto"/>
                        <w:rPr>
                          <w:rFonts w:ascii="Arial" w:hAnsi="Arial"/>
                          <w:b/>
                          <w:bCs/>
                          <w:color w:val="5A5A5A"/>
                          <w:sz w:val="13"/>
                          <w:lang w:val="en-US"/>
                        </w:rPr>
                      </w:pPr>
                      <w:r w:rsidRPr="006D043A">
                        <w:rPr>
                          <w:rFonts w:ascii="Arial" w:hAnsi="Arial"/>
                          <w:b/>
                          <w:bCs/>
                          <w:color w:val="5A5A5A"/>
                          <w:sz w:val="13"/>
                          <w:lang w:val="en-US"/>
                        </w:rPr>
                        <w:t>Press contact</w:t>
                      </w:r>
                    </w:p>
                    <w:p w14:paraId="6D7C0058"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Melanie Bender</w:t>
                      </w:r>
                      <w:r w:rsidRPr="006D043A">
                        <w:rPr>
                          <w:rFonts w:ascii="Arial" w:hAnsi="Arial"/>
                          <w:color w:val="5A5A5A"/>
                          <w:sz w:val="13"/>
                          <w:lang w:val="en-US"/>
                        </w:rPr>
                        <w:tab/>
                      </w:r>
                    </w:p>
                    <w:p w14:paraId="492633D8" w14:textId="77777777" w:rsidR="006D043A"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+49 8207 95990311</w:t>
                      </w:r>
                    </w:p>
                    <w:p w14:paraId="68D9DB14" w14:textId="34FAD2D4" w:rsidR="00451C17" w:rsidRPr="006D043A" w:rsidRDefault="006D043A" w:rsidP="006D043A">
                      <w:pPr>
                        <w:autoSpaceDE w:val="0"/>
                        <w:autoSpaceDN w:val="0"/>
                        <w:adjustRightInd w:val="0"/>
                        <w:spacing w:after="0" w:line="240" w:lineRule="auto"/>
                        <w:rPr>
                          <w:rFonts w:ascii="Arial" w:hAnsi="Arial"/>
                          <w:color w:val="5A5A5A"/>
                          <w:sz w:val="13"/>
                          <w:lang w:val="en-US"/>
                        </w:rPr>
                      </w:pPr>
                      <w:r w:rsidRPr="006D043A">
                        <w:rPr>
                          <w:rFonts w:ascii="Arial" w:hAnsi="Arial"/>
                          <w:color w:val="5A5A5A"/>
                          <w:sz w:val="13"/>
                          <w:lang w:val="en-US"/>
                        </w:rPr>
                        <w:t>presse@abus-sc.com</w:t>
                      </w:r>
                    </w:p>
                    <w:p w14:paraId="7E6CBFC5" w14:textId="22CA82C7" w:rsidR="00B7112B" w:rsidRPr="008F0665" w:rsidRDefault="00B7112B" w:rsidP="00C52D24">
                      <w:pPr>
                        <w:rPr>
                          <w:rFonts w:ascii="Arial" w:hAnsi="Arial" w:cs="Arial"/>
                          <w:sz w:val="13"/>
                          <w:szCs w:val="13"/>
                          <w:lang w:val="it-IT"/>
                        </w:rPr>
                      </w:pPr>
                    </w:p>
                  </w:txbxContent>
                </v:textbox>
                <w10:wrap anchory="page"/>
              </v:shape>
            </w:pict>
          </mc:Fallback>
        </mc:AlternateContent>
      </w:r>
      <w:r>
        <w:rPr>
          <w:rFonts w:ascii="Arial" w:hAnsi="Arial"/>
          <w:b/>
          <w:sz w:val="24"/>
        </w:rPr>
        <w:t>Access control taken a step further: ABUS TECTIQ puts the focus on the user</w:t>
      </w:r>
    </w:p>
    <w:p w14:paraId="072E000E" w14:textId="4558722E" w:rsidR="00E30137" w:rsidRPr="000D04D3" w:rsidRDefault="00E30137"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color w:val="000000" w:themeColor="text1"/>
          <w:sz w:val="20"/>
        </w:rPr>
        <w:t>Electronic locking and access control system for commercial and public buildings</w:t>
      </w:r>
      <w:r w:rsidR="009D7B15">
        <w:rPr>
          <w:rFonts w:ascii="Arial" w:hAnsi="Arial"/>
          <w:b/>
          <w:color w:val="000000" w:themeColor="text1"/>
          <w:sz w:val="20"/>
        </w:rPr>
        <w:t>.</w:t>
      </w:r>
    </w:p>
    <w:p w14:paraId="6B7C714D" w14:textId="127024EA" w:rsidR="000D04D3" w:rsidRDefault="000D04D3" w:rsidP="000D04D3">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 xml:space="preserve">Focus on software development – for intuitive and simple use of the overall system. </w:t>
      </w:r>
    </w:p>
    <w:p w14:paraId="42F41C6C" w14:textId="13FBC987" w:rsidR="00E30137" w:rsidRPr="00E30137" w:rsidRDefault="00E30137" w:rsidP="001E3C38">
      <w:pPr>
        <w:pStyle w:val="Listenabsatz"/>
        <w:widowControl w:val="0"/>
        <w:numPr>
          <w:ilvl w:val="0"/>
          <w:numId w:val="4"/>
        </w:numPr>
        <w:spacing w:after="240" w:line="360" w:lineRule="atLeast"/>
        <w:ind w:left="709" w:right="1882" w:hanging="283"/>
        <w:rPr>
          <w:rFonts w:ascii="Arial" w:hAnsi="Arial" w:cs="Arial"/>
          <w:b/>
          <w:bCs/>
          <w:iCs/>
          <w:sz w:val="20"/>
          <w:szCs w:val="20"/>
        </w:rPr>
      </w:pPr>
      <w:r>
        <w:rPr>
          <w:rFonts w:ascii="Arial" w:hAnsi="Arial"/>
          <w:b/>
          <w:sz w:val="20"/>
        </w:rPr>
        <w:t>Complete solution comprising hardware and software with an extensive range of door and system components for a high-performance access and security solution.</w:t>
      </w:r>
    </w:p>
    <w:p w14:paraId="349A1FDF" w14:textId="59D245D5" w:rsidR="000D04D3" w:rsidRPr="000D04D3" w:rsidRDefault="0059214C" w:rsidP="000D04D3">
      <w:pPr>
        <w:widowControl w:val="0"/>
        <w:spacing w:after="240" w:line="360" w:lineRule="atLeast"/>
        <w:ind w:left="98" w:right="1880"/>
        <w:jc w:val="both"/>
        <w:rPr>
          <w:rFonts w:ascii="Arial" w:hAnsi="Arial" w:cs="Arial"/>
          <w:bCs/>
          <w:i/>
          <w:sz w:val="20"/>
          <w:szCs w:val="20"/>
        </w:rPr>
      </w:pPr>
      <w:r>
        <w:rPr>
          <w:rFonts w:ascii="Arial" w:hAnsi="Arial"/>
          <w:i/>
          <w:sz w:val="20"/>
        </w:rPr>
        <w:t>Wetter/Ruhr – September 2024 – "Simple. Access. Organisation" – the motto for the product launch of TECTIQ was already a guiding principle and work assignment for the developers at ABUS during the development of the system. The result: a locking system based on data-on-card technology – the standard for electronic access control systems in commercial and public buildings of all sizes – that focuses on intuitive and simple use of the system.</w:t>
      </w:r>
    </w:p>
    <w:p w14:paraId="55C6C3B4" w14:textId="77777777" w:rsidR="00BE0776" w:rsidRPr="00BE0776" w:rsidRDefault="00BE0776" w:rsidP="00BE0776">
      <w:pPr>
        <w:widowControl w:val="0"/>
        <w:spacing w:after="240" w:line="360" w:lineRule="atLeast"/>
        <w:ind w:left="98" w:right="1880"/>
        <w:jc w:val="both"/>
        <w:rPr>
          <w:rFonts w:ascii="Arial" w:hAnsi="Arial" w:cs="Arial"/>
          <w:b/>
          <w:iCs/>
          <w:sz w:val="20"/>
          <w:szCs w:val="20"/>
        </w:rPr>
      </w:pPr>
      <w:r>
        <w:rPr>
          <w:rFonts w:ascii="Arial" w:hAnsi="Arial"/>
          <w:b/>
          <w:sz w:val="20"/>
        </w:rPr>
        <w:t>Software at the heart of the system</w:t>
      </w:r>
    </w:p>
    <w:p w14:paraId="2C14148F" w14:textId="5073BED4" w:rsidR="00BE0776" w:rsidRPr="00551B54" w:rsidRDefault="00BE0776" w:rsidP="00BE0776">
      <w:pPr>
        <w:widowControl w:val="0"/>
        <w:spacing w:after="240" w:line="360" w:lineRule="atLeast"/>
        <w:ind w:left="98" w:right="1880"/>
        <w:jc w:val="both"/>
        <w:rPr>
          <w:rFonts w:ascii="Arial" w:hAnsi="Arial" w:cs="Arial"/>
          <w:bCs/>
          <w:iCs/>
          <w:sz w:val="20"/>
          <w:szCs w:val="20"/>
        </w:rPr>
      </w:pPr>
      <w:r>
        <w:rPr>
          <w:rFonts w:ascii="Arial" w:hAnsi="Arial"/>
          <w:sz w:val="20"/>
        </w:rPr>
        <w:t xml:space="preserve">Whether creating schedules and blocking days or adding or removing permissions for users – all this is done using the intuitive "TECTIQ Access Manager" software in conjunction with the TECTIQ access control panel. Selected functions can also be used directly on site via the </w:t>
      </w:r>
      <w:proofErr w:type="gramStart"/>
      <w:r>
        <w:rPr>
          <w:rFonts w:ascii="Arial" w:hAnsi="Arial"/>
          <w:sz w:val="20"/>
        </w:rPr>
        <w:t>Admin</w:t>
      </w:r>
      <w:proofErr w:type="gramEnd"/>
      <w:r>
        <w:rPr>
          <w:rFonts w:ascii="Arial" w:hAnsi="Arial"/>
          <w:sz w:val="20"/>
        </w:rPr>
        <w:t xml:space="preserve"> app.</w:t>
      </w:r>
    </w:p>
    <w:p w14:paraId="0BAE1E80" w14:textId="181C5F8A" w:rsidR="00BE0776" w:rsidRPr="00BE0776" w:rsidRDefault="00BE0776" w:rsidP="00BE0776">
      <w:pPr>
        <w:widowControl w:val="0"/>
        <w:spacing w:after="240" w:line="360" w:lineRule="atLeast"/>
        <w:ind w:left="98" w:right="1880"/>
        <w:jc w:val="both"/>
        <w:rPr>
          <w:rFonts w:ascii="Arial" w:hAnsi="Arial" w:cs="Arial"/>
          <w:b/>
          <w:iCs/>
          <w:sz w:val="20"/>
          <w:szCs w:val="20"/>
        </w:rPr>
      </w:pPr>
      <w:r>
        <w:rPr>
          <w:rFonts w:ascii="Arial" w:hAnsi="Arial"/>
          <w:b/>
          <w:sz w:val="20"/>
        </w:rPr>
        <w:t xml:space="preserve">Certified component portfolio </w:t>
      </w:r>
    </w:p>
    <w:p w14:paraId="19E0C905" w14:textId="77777777" w:rsidR="00034E5B" w:rsidRDefault="00BE0776" w:rsidP="00BE0776">
      <w:pPr>
        <w:widowControl w:val="0"/>
        <w:spacing w:after="240" w:line="360" w:lineRule="atLeast"/>
        <w:ind w:left="98" w:right="1880"/>
        <w:jc w:val="both"/>
        <w:rPr>
          <w:rFonts w:ascii="Arial" w:hAnsi="Arial"/>
          <w:sz w:val="20"/>
        </w:rPr>
      </w:pPr>
      <w:r>
        <w:rPr>
          <w:rFonts w:ascii="Arial" w:hAnsi="Arial"/>
          <w:sz w:val="20"/>
        </w:rPr>
        <w:t xml:space="preserve">TECTIQ naturally also offers a comprehensive and modern product portfolio to meet the needs of its customers. This includes a large selection of cylinders, fittings, wall readers, (offline) door components and online update terminals with access and validation functions. </w:t>
      </w:r>
    </w:p>
    <w:p w14:paraId="2421EE00" w14:textId="77777777" w:rsidR="00034E5B" w:rsidRPr="008C43FF" w:rsidRDefault="00034E5B" w:rsidP="00034E5B">
      <w:pPr>
        <w:widowControl w:val="0"/>
        <w:spacing w:after="240" w:line="360" w:lineRule="atLeast"/>
        <w:ind w:left="98" w:right="1880"/>
        <w:jc w:val="both"/>
        <w:outlineLvl w:val="0"/>
        <w:rPr>
          <w:rFonts w:ascii="Arial" w:hAnsi="Arial" w:cs="Arial"/>
          <w:sz w:val="20"/>
          <w:szCs w:val="20"/>
        </w:rPr>
      </w:pPr>
      <w:r>
        <w:rPr>
          <w:rFonts w:ascii="Arial" w:hAnsi="Arial"/>
          <w:sz w:val="20"/>
        </w:rPr>
        <w:lastRenderedPageBreak/>
        <w:t>Page 2/2</w:t>
      </w:r>
    </w:p>
    <w:p w14:paraId="7F127D3C" w14:textId="3323C77B" w:rsidR="00BE0776" w:rsidRDefault="00BE0776" w:rsidP="00BE0776">
      <w:pPr>
        <w:widowControl w:val="0"/>
        <w:spacing w:after="240" w:line="360" w:lineRule="atLeast"/>
        <w:ind w:left="98" w:right="1880"/>
        <w:jc w:val="both"/>
        <w:rPr>
          <w:rFonts w:ascii="Arial" w:hAnsi="Arial" w:cs="Arial"/>
          <w:bCs/>
          <w:iCs/>
          <w:sz w:val="20"/>
          <w:szCs w:val="20"/>
        </w:rPr>
      </w:pPr>
      <w:r>
        <w:rPr>
          <w:rFonts w:ascii="Arial" w:hAnsi="Arial"/>
          <w:sz w:val="20"/>
        </w:rPr>
        <w:t>The electronic door components of TECTIQ cylinder, fitting and stand-alone wall reader are operated offline and do not require any cabling for system integration. This saves time and money during installation and makes the choice of installation location flexible. This flexibility also results from the wide range of product variants that are suitable for different door types, door thicknesses and mortice locks.</w:t>
      </w:r>
    </w:p>
    <w:p w14:paraId="26D010C4" w14:textId="1DEB8208" w:rsidR="00BE0776" w:rsidRPr="00BE0776" w:rsidRDefault="00BE0776" w:rsidP="00BE0776">
      <w:pPr>
        <w:widowControl w:val="0"/>
        <w:spacing w:after="240" w:line="360" w:lineRule="atLeast"/>
        <w:ind w:left="98" w:right="1880"/>
        <w:jc w:val="both"/>
        <w:rPr>
          <w:rFonts w:ascii="Arial" w:hAnsi="Arial" w:cs="Arial"/>
          <w:b/>
          <w:iCs/>
          <w:sz w:val="20"/>
          <w:szCs w:val="20"/>
        </w:rPr>
      </w:pPr>
      <w:r>
        <w:rPr>
          <w:rFonts w:ascii="Arial" w:hAnsi="Arial"/>
          <w:b/>
          <w:sz w:val="20"/>
        </w:rPr>
        <w:t xml:space="preserve">Programming and project planning – how to get started with </w:t>
      </w:r>
      <w:proofErr w:type="spellStart"/>
      <w:r>
        <w:rPr>
          <w:rFonts w:ascii="Arial" w:hAnsi="Arial"/>
          <w:b/>
          <w:sz w:val="20"/>
        </w:rPr>
        <w:t>Tectiq</w:t>
      </w:r>
      <w:proofErr w:type="spellEnd"/>
    </w:p>
    <w:p w14:paraId="282C047D" w14:textId="2829110B" w:rsidR="00BE0776" w:rsidRPr="00BE0776" w:rsidRDefault="00BE0776" w:rsidP="00BE0776">
      <w:pPr>
        <w:widowControl w:val="0"/>
        <w:spacing w:after="240" w:line="360" w:lineRule="atLeast"/>
        <w:ind w:left="98" w:right="1880"/>
        <w:jc w:val="both"/>
        <w:rPr>
          <w:rFonts w:ascii="Arial" w:hAnsi="Arial" w:cs="Arial"/>
          <w:bCs/>
          <w:iCs/>
          <w:sz w:val="20"/>
          <w:szCs w:val="20"/>
        </w:rPr>
      </w:pPr>
      <w:r>
        <w:rPr>
          <w:rFonts w:ascii="Arial" w:hAnsi="Arial"/>
          <w:sz w:val="20"/>
        </w:rPr>
        <w:t>The locking media are programmed using the TECTIQ desktop reader, which is connected by Plug &amp; Play via USB to a PC and the Access Manager. The TECTIQ update terminal acts as a "special" door component: a wall reader which, in addition to controlling electronic locking components (electric door opener, motorised lock, barrier), also exchanges data with the Access Manager in real time and writes it to the transponder. The PoE-capable terminal is integrated via LAN. The form in which ABUS TECTIQ is used on site depends on the planning for the property in question. This is why architects and technical building outfitters can rely on ABUS pre-sales support when planning and assembling the system. This department supports project planning with tender texts, CAD building plans, calculation aids and much more.</w:t>
      </w:r>
    </w:p>
    <w:p w14:paraId="60FAB234"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0A516CD5" w14:textId="77777777" w:rsidR="00D06D75" w:rsidRDefault="00D06D75" w:rsidP="00D141AF">
      <w:pPr>
        <w:widowControl w:val="0"/>
        <w:spacing w:after="240" w:line="360" w:lineRule="atLeast"/>
        <w:ind w:left="98" w:right="1880"/>
        <w:jc w:val="both"/>
        <w:rPr>
          <w:rFonts w:ascii="Arial" w:hAnsi="Arial" w:cs="Arial"/>
          <w:bCs/>
          <w:iCs/>
          <w:sz w:val="20"/>
          <w:szCs w:val="20"/>
        </w:rPr>
      </w:pPr>
    </w:p>
    <w:p w14:paraId="667ABE78" w14:textId="77777777" w:rsidR="00D06D75" w:rsidRDefault="00D06D75" w:rsidP="00D141AF">
      <w:pPr>
        <w:widowControl w:val="0"/>
        <w:spacing w:after="240" w:line="360" w:lineRule="atLeast"/>
        <w:ind w:left="98" w:right="1880"/>
        <w:jc w:val="both"/>
        <w:rPr>
          <w:rFonts w:ascii="Arial" w:hAnsi="Arial" w:cs="Arial"/>
          <w:bCs/>
          <w:iCs/>
          <w:sz w:val="20"/>
          <w:szCs w:val="20"/>
        </w:rPr>
      </w:pPr>
    </w:p>
    <w:sectPr w:rsidR="00D06D75" w:rsidSect="00A52702">
      <w:headerReference w:type="default" r:id="rId8"/>
      <w:headerReference w:type="first" r:id="rId9"/>
      <w:footerReference w:type="first" r:id="rId10"/>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94CA3" w14:textId="77777777" w:rsidR="00C93456" w:rsidRDefault="00C93456" w:rsidP="007548EC">
      <w:pPr>
        <w:spacing w:after="0" w:line="240" w:lineRule="auto"/>
      </w:pPr>
      <w:r>
        <w:separator/>
      </w:r>
    </w:p>
  </w:endnote>
  <w:endnote w:type="continuationSeparator" w:id="0">
    <w:p w14:paraId="69DCA212" w14:textId="77777777" w:rsidR="00C93456" w:rsidRDefault="00C93456"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7C877" w14:textId="77777777" w:rsidR="00C93456" w:rsidRDefault="00C93456" w:rsidP="007548EC">
      <w:pPr>
        <w:spacing w:after="0" w:line="240" w:lineRule="auto"/>
      </w:pPr>
      <w:r>
        <w:separator/>
      </w:r>
    </w:p>
  </w:footnote>
  <w:footnote w:type="continuationSeparator" w:id="0">
    <w:p w14:paraId="57A16FE9" w14:textId="77777777" w:rsidR="00C93456" w:rsidRDefault="00C93456"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12278B3">
          <wp:extent cx="7559246" cy="1981919"/>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09233" name="Grafik 586109233"/>
                  <pic:cNvPicPr/>
                </pic:nvPicPr>
                <pic:blipFill>
                  <a:blip r:embed="rId1"/>
                  <a:stretch>
                    <a:fillRect/>
                  </a:stretch>
                </pic:blipFill>
                <pic:spPr>
                  <a:xfrm>
                    <a:off x="0" y="0"/>
                    <a:ext cx="7559246" cy="19819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9C42BA2">
          <wp:extent cx="7559246" cy="1981919"/>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19157" name="Grafik 2115619157"/>
                  <pic:cNvPicPr/>
                </pic:nvPicPr>
                <pic:blipFill>
                  <a:blip r:embed="rId1"/>
                  <a:stretch>
                    <a:fillRect/>
                  </a:stretch>
                </pic:blipFill>
                <pic:spPr>
                  <a:xfrm>
                    <a:off x="0" y="0"/>
                    <a:ext cx="7559246" cy="1981919"/>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4E5B"/>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4D3"/>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3A97"/>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37BE4"/>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3F0"/>
    <w:rsid w:val="0018192C"/>
    <w:rsid w:val="00184055"/>
    <w:rsid w:val="001847AC"/>
    <w:rsid w:val="0018558B"/>
    <w:rsid w:val="001864DE"/>
    <w:rsid w:val="00187BC9"/>
    <w:rsid w:val="00190B89"/>
    <w:rsid w:val="00190BE4"/>
    <w:rsid w:val="00191B61"/>
    <w:rsid w:val="0019265A"/>
    <w:rsid w:val="00193009"/>
    <w:rsid w:val="00193D36"/>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17D"/>
    <w:rsid w:val="001C52A1"/>
    <w:rsid w:val="001C5CF9"/>
    <w:rsid w:val="001D059C"/>
    <w:rsid w:val="001D1D44"/>
    <w:rsid w:val="001D3670"/>
    <w:rsid w:val="001D392E"/>
    <w:rsid w:val="001D4F16"/>
    <w:rsid w:val="001D5C84"/>
    <w:rsid w:val="001D5F8D"/>
    <w:rsid w:val="001D735A"/>
    <w:rsid w:val="001E11A9"/>
    <w:rsid w:val="001E2D58"/>
    <w:rsid w:val="001E3AF6"/>
    <w:rsid w:val="001E3C38"/>
    <w:rsid w:val="001F15F6"/>
    <w:rsid w:val="001F16FF"/>
    <w:rsid w:val="001F190E"/>
    <w:rsid w:val="001F60BC"/>
    <w:rsid w:val="001F61FD"/>
    <w:rsid w:val="001F6865"/>
    <w:rsid w:val="00203909"/>
    <w:rsid w:val="00205C60"/>
    <w:rsid w:val="002060D3"/>
    <w:rsid w:val="00206B75"/>
    <w:rsid w:val="002072E4"/>
    <w:rsid w:val="00207686"/>
    <w:rsid w:val="00207A8A"/>
    <w:rsid w:val="002107A2"/>
    <w:rsid w:val="00211064"/>
    <w:rsid w:val="00211C12"/>
    <w:rsid w:val="00211DEF"/>
    <w:rsid w:val="002123D6"/>
    <w:rsid w:val="00214BAD"/>
    <w:rsid w:val="00214F8D"/>
    <w:rsid w:val="0021658C"/>
    <w:rsid w:val="00220312"/>
    <w:rsid w:val="002245B3"/>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A645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6C35"/>
    <w:rsid w:val="00307551"/>
    <w:rsid w:val="0030777A"/>
    <w:rsid w:val="00310241"/>
    <w:rsid w:val="00312177"/>
    <w:rsid w:val="00314608"/>
    <w:rsid w:val="00316242"/>
    <w:rsid w:val="00316377"/>
    <w:rsid w:val="003164B4"/>
    <w:rsid w:val="00317F9D"/>
    <w:rsid w:val="003203B2"/>
    <w:rsid w:val="00322931"/>
    <w:rsid w:val="00323D17"/>
    <w:rsid w:val="00323F74"/>
    <w:rsid w:val="0032495C"/>
    <w:rsid w:val="00324BD1"/>
    <w:rsid w:val="003250B3"/>
    <w:rsid w:val="00330AC8"/>
    <w:rsid w:val="003345E5"/>
    <w:rsid w:val="00335452"/>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AD2"/>
    <w:rsid w:val="00380B0D"/>
    <w:rsid w:val="00381F82"/>
    <w:rsid w:val="003837D6"/>
    <w:rsid w:val="00383C6E"/>
    <w:rsid w:val="003852AA"/>
    <w:rsid w:val="003854E9"/>
    <w:rsid w:val="00391083"/>
    <w:rsid w:val="00393EC7"/>
    <w:rsid w:val="003A02E2"/>
    <w:rsid w:val="003A2EDA"/>
    <w:rsid w:val="003A4D7F"/>
    <w:rsid w:val="003A5424"/>
    <w:rsid w:val="003A6FE1"/>
    <w:rsid w:val="003B1846"/>
    <w:rsid w:val="003B3005"/>
    <w:rsid w:val="003B3AD9"/>
    <w:rsid w:val="003B4A8D"/>
    <w:rsid w:val="003B5F4E"/>
    <w:rsid w:val="003B697C"/>
    <w:rsid w:val="003B757C"/>
    <w:rsid w:val="003B7886"/>
    <w:rsid w:val="003B7E01"/>
    <w:rsid w:val="003C3DDB"/>
    <w:rsid w:val="003C502D"/>
    <w:rsid w:val="003D18CE"/>
    <w:rsid w:val="003D519A"/>
    <w:rsid w:val="003D6003"/>
    <w:rsid w:val="003E11AF"/>
    <w:rsid w:val="003E1E9C"/>
    <w:rsid w:val="003E25D4"/>
    <w:rsid w:val="003E3AC6"/>
    <w:rsid w:val="003E45D1"/>
    <w:rsid w:val="003E4938"/>
    <w:rsid w:val="003E514C"/>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06E0"/>
    <w:rsid w:val="00461447"/>
    <w:rsid w:val="004617AC"/>
    <w:rsid w:val="00466211"/>
    <w:rsid w:val="004674B0"/>
    <w:rsid w:val="004679BC"/>
    <w:rsid w:val="00467D33"/>
    <w:rsid w:val="004727FB"/>
    <w:rsid w:val="004730A6"/>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6170"/>
    <w:rsid w:val="004A6B3E"/>
    <w:rsid w:val="004A787E"/>
    <w:rsid w:val="004A7DA1"/>
    <w:rsid w:val="004B43C3"/>
    <w:rsid w:val="004B69EA"/>
    <w:rsid w:val="004C1097"/>
    <w:rsid w:val="004C5887"/>
    <w:rsid w:val="004D0ED1"/>
    <w:rsid w:val="004D2416"/>
    <w:rsid w:val="004D795E"/>
    <w:rsid w:val="004E0B0C"/>
    <w:rsid w:val="004E0D0A"/>
    <w:rsid w:val="004E17FC"/>
    <w:rsid w:val="004E36DA"/>
    <w:rsid w:val="004E37C0"/>
    <w:rsid w:val="004E437C"/>
    <w:rsid w:val="004E56E2"/>
    <w:rsid w:val="004E5EB7"/>
    <w:rsid w:val="004E7EEF"/>
    <w:rsid w:val="004F21D8"/>
    <w:rsid w:val="004F3B27"/>
    <w:rsid w:val="004F4A7A"/>
    <w:rsid w:val="004F6C37"/>
    <w:rsid w:val="00500D4E"/>
    <w:rsid w:val="00502D54"/>
    <w:rsid w:val="00503812"/>
    <w:rsid w:val="005047D3"/>
    <w:rsid w:val="00505730"/>
    <w:rsid w:val="00505967"/>
    <w:rsid w:val="00506E4D"/>
    <w:rsid w:val="00506F0D"/>
    <w:rsid w:val="00511CA6"/>
    <w:rsid w:val="005128EB"/>
    <w:rsid w:val="00512EB6"/>
    <w:rsid w:val="0051454B"/>
    <w:rsid w:val="00515DBB"/>
    <w:rsid w:val="0052075B"/>
    <w:rsid w:val="0052342D"/>
    <w:rsid w:val="005240B9"/>
    <w:rsid w:val="005241DE"/>
    <w:rsid w:val="00524DE7"/>
    <w:rsid w:val="00530EA6"/>
    <w:rsid w:val="0053109E"/>
    <w:rsid w:val="00531646"/>
    <w:rsid w:val="00532E31"/>
    <w:rsid w:val="0053469B"/>
    <w:rsid w:val="00540F8A"/>
    <w:rsid w:val="00542DDE"/>
    <w:rsid w:val="00543982"/>
    <w:rsid w:val="00547C5A"/>
    <w:rsid w:val="005500DD"/>
    <w:rsid w:val="005511BA"/>
    <w:rsid w:val="00551B54"/>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50A"/>
    <w:rsid w:val="005A0E78"/>
    <w:rsid w:val="005A1E0A"/>
    <w:rsid w:val="005A2AA5"/>
    <w:rsid w:val="005A2ECF"/>
    <w:rsid w:val="005A417B"/>
    <w:rsid w:val="005A610B"/>
    <w:rsid w:val="005B184C"/>
    <w:rsid w:val="005B18AD"/>
    <w:rsid w:val="005B5765"/>
    <w:rsid w:val="005B5984"/>
    <w:rsid w:val="005C03CA"/>
    <w:rsid w:val="005C3823"/>
    <w:rsid w:val="005C4339"/>
    <w:rsid w:val="005C6EB7"/>
    <w:rsid w:val="005D03A3"/>
    <w:rsid w:val="005D065F"/>
    <w:rsid w:val="005D23E4"/>
    <w:rsid w:val="005D4059"/>
    <w:rsid w:val="005D4E7A"/>
    <w:rsid w:val="005E18DA"/>
    <w:rsid w:val="005E348A"/>
    <w:rsid w:val="005E3B16"/>
    <w:rsid w:val="005E4343"/>
    <w:rsid w:val="005E4603"/>
    <w:rsid w:val="005E6425"/>
    <w:rsid w:val="005E6610"/>
    <w:rsid w:val="005E7050"/>
    <w:rsid w:val="005F03EF"/>
    <w:rsid w:val="005F107D"/>
    <w:rsid w:val="005F3EB4"/>
    <w:rsid w:val="005F4251"/>
    <w:rsid w:val="005F506B"/>
    <w:rsid w:val="006009F7"/>
    <w:rsid w:val="00600F15"/>
    <w:rsid w:val="0060104F"/>
    <w:rsid w:val="00601DD9"/>
    <w:rsid w:val="00602612"/>
    <w:rsid w:val="00602E32"/>
    <w:rsid w:val="0060359A"/>
    <w:rsid w:val="00605EFA"/>
    <w:rsid w:val="0060676A"/>
    <w:rsid w:val="00606EE4"/>
    <w:rsid w:val="0061067E"/>
    <w:rsid w:val="00612140"/>
    <w:rsid w:val="00612568"/>
    <w:rsid w:val="00612D93"/>
    <w:rsid w:val="006131ED"/>
    <w:rsid w:val="00616428"/>
    <w:rsid w:val="00621458"/>
    <w:rsid w:val="0062306E"/>
    <w:rsid w:val="00625F40"/>
    <w:rsid w:val="00627E4E"/>
    <w:rsid w:val="00630373"/>
    <w:rsid w:val="00630C1C"/>
    <w:rsid w:val="00630E2D"/>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0234"/>
    <w:rsid w:val="006C1ABD"/>
    <w:rsid w:val="006C2080"/>
    <w:rsid w:val="006C38B4"/>
    <w:rsid w:val="006C458F"/>
    <w:rsid w:val="006C6634"/>
    <w:rsid w:val="006C6700"/>
    <w:rsid w:val="006C7F8B"/>
    <w:rsid w:val="006D03DF"/>
    <w:rsid w:val="006D043A"/>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AAE"/>
    <w:rsid w:val="00711C18"/>
    <w:rsid w:val="0071371E"/>
    <w:rsid w:val="00715310"/>
    <w:rsid w:val="00715AA9"/>
    <w:rsid w:val="00716F75"/>
    <w:rsid w:val="007175D7"/>
    <w:rsid w:val="007211F2"/>
    <w:rsid w:val="00722D4D"/>
    <w:rsid w:val="00723A38"/>
    <w:rsid w:val="007250C2"/>
    <w:rsid w:val="0073039E"/>
    <w:rsid w:val="0073083A"/>
    <w:rsid w:val="00730C0B"/>
    <w:rsid w:val="00731D97"/>
    <w:rsid w:val="007335DC"/>
    <w:rsid w:val="00740DA0"/>
    <w:rsid w:val="0074246D"/>
    <w:rsid w:val="00742D32"/>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3F5"/>
    <w:rsid w:val="00784627"/>
    <w:rsid w:val="00784DCB"/>
    <w:rsid w:val="00785FFD"/>
    <w:rsid w:val="00786057"/>
    <w:rsid w:val="00790592"/>
    <w:rsid w:val="00791D73"/>
    <w:rsid w:val="00793AF4"/>
    <w:rsid w:val="00793D5F"/>
    <w:rsid w:val="007957A9"/>
    <w:rsid w:val="00795E77"/>
    <w:rsid w:val="00796F45"/>
    <w:rsid w:val="00797E4A"/>
    <w:rsid w:val="007A0D94"/>
    <w:rsid w:val="007A215D"/>
    <w:rsid w:val="007A4146"/>
    <w:rsid w:val="007A49E5"/>
    <w:rsid w:val="007A4C34"/>
    <w:rsid w:val="007A4D7F"/>
    <w:rsid w:val="007A6760"/>
    <w:rsid w:val="007B1EB5"/>
    <w:rsid w:val="007B25BA"/>
    <w:rsid w:val="007B4730"/>
    <w:rsid w:val="007B5ADB"/>
    <w:rsid w:val="007B5BD9"/>
    <w:rsid w:val="007C082F"/>
    <w:rsid w:val="007C136B"/>
    <w:rsid w:val="007C4813"/>
    <w:rsid w:val="007C4A5B"/>
    <w:rsid w:val="007D0C24"/>
    <w:rsid w:val="007D0E0B"/>
    <w:rsid w:val="007D11A5"/>
    <w:rsid w:val="007D1BCD"/>
    <w:rsid w:val="007D24D0"/>
    <w:rsid w:val="007D3D5D"/>
    <w:rsid w:val="007D4D37"/>
    <w:rsid w:val="007D4F47"/>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05F07"/>
    <w:rsid w:val="00812278"/>
    <w:rsid w:val="008152DC"/>
    <w:rsid w:val="008164C2"/>
    <w:rsid w:val="00817DC5"/>
    <w:rsid w:val="00817FB1"/>
    <w:rsid w:val="0082068C"/>
    <w:rsid w:val="00822FF9"/>
    <w:rsid w:val="00823993"/>
    <w:rsid w:val="008242A0"/>
    <w:rsid w:val="00824802"/>
    <w:rsid w:val="00824817"/>
    <w:rsid w:val="00825E55"/>
    <w:rsid w:val="00827213"/>
    <w:rsid w:val="00827FB1"/>
    <w:rsid w:val="00833634"/>
    <w:rsid w:val="00841AD0"/>
    <w:rsid w:val="00843E4B"/>
    <w:rsid w:val="00847D62"/>
    <w:rsid w:val="0085558E"/>
    <w:rsid w:val="00856AD0"/>
    <w:rsid w:val="00863A5E"/>
    <w:rsid w:val="00871EFF"/>
    <w:rsid w:val="00872916"/>
    <w:rsid w:val="008749C7"/>
    <w:rsid w:val="00875B68"/>
    <w:rsid w:val="00876C2D"/>
    <w:rsid w:val="0087796F"/>
    <w:rsid w:val="00881768"/>
    <w:rsid w:val="0088313C"/>
    <w:rsid w:val="00884C43"/>
    <w:rsid w:val="0088545A"/>
    <w:rsid w:val="008879AF"/>
    <w:rsid w:val="00887F6E"/>
    <w:rsid w:val="00891B71"/>
    <w:rsid w:val="00895C82"/>
    <w:rsid w:val="00896283"/>
    <w:rsid w:val="00896F72"/>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0665"/>
    <w:rsid w:val="008F2DC9"/>
    <w:rsid w:val="008F3869"/>
    <w:rsid w:val="008F3D40"/>
    <w:rsid w:val="008F4058"/>
    <w:rsid w:val="008F4345"/>
    <w:rsid w:val="008F76BC"/>
    <w:rsid w:val="0090002A"/>
    <w:rsid w:val="009006AC"/>
    <w:rsid w:val="009024E8"/>
    <w:rsid w:val="009047B0"/>
    <w:rsid w:val="009069BC"/>
    <w:rsid w:val="009070C6"/>
    <w:rsid w:val="009078FB"/>
    <w:rsid w:val="009108F7"/>
    <w:rsid w:val="00914AEA"/>
    <w:rsid w:val="009176C4"/>
    <w:rsid w:val="00917D8F"/>
    <w:rsid w:val="00921F4A"/>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0ED"/>
    <w:rsid w:val="009516F8"/>
    <w:rsid w:val="00953123"/>
    <w:rsid w:val="00954B32"/>
    <w:rsid w:val="009555F0"/>
    <w:rsid w:val="009569D8"/>
    <w:rsid w:val="00963F87"/>
    <w:rsid w:val="00964FF8"/>
    <w:rsid w:val="00965004"/>
    <w:rsid w:val="00965436"/>
    <w:rsid w:val="00967BEF"/>
    <w:rsid w:val="00970A94"/>
    <w:rsid w:val="00970FBB"/>
    <w:rsid w:val="009721DB"/>
    <w:rsid w:val="009743E0"/>
    <w:rsid w:val="009747C8"/>
    <w:rsid w:val="0097566E"/>
    <w:rsid w:val="00977467"/>
    <w:rsid w:val="00977CBE"/>
    <w:rsid w:val="009829DC"/>
    <w:rsid w:val="00984594"/>
    <w:rsid w:val="009849B8"/>
    <w:rsid w:val="0098753A"/>
    <w:rsid w:val="009903C3"/>
    <w:rsid w:val="00992C0E"/>
    <w:rsid w:val="0099395E"/>
    <w:rsid w:val="009A00EC"/>
    <w:rsid w:val="009A12FD"/>
    <w:rsid w:val="009A253E"/>
    <w:rsid w:val="009A648A"/>
    <w:rsid w:val="009A6B33"/>
    <w:rsid w:val="009A7F9F"/>
    <w:rsid w:val="009B05DD"/>
    <w:rsid w:val="009B0FEC"/>
    <w:rsid w:val="009B1237"/>
    <w:rsid w:val="009B36F2"/>
    <w:rsid w:val="009B4CE6"/>
    <w:rsid w:val="009B59EA"/>
    <w:rsid w:val="009C3472"/>
    <w:rsid w:val="009C42D6"/>
    <w:rsid w:val="009C44FE"/>
    <w:rsid w:val="009C4B3A"/>
    <w:rsid w:val="009D113A"/>
    <w:rsid w:val="009D2738"/>
    <w:rsid w:val="009D6EF9"/>
    <w:rsid w:val="009D7531"/>
    <w:rsid w:val="009D7B15"/>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35A0"/>
    <w:rsid w:val="00A04710"/>
    <w:rsid w:val="00A04A72"/>
    <w:rsid w:val="00A05BFF"/>
    <w:rsid w:val="00A069EC"/>
    <w:rsid w:val="00A07668"/>
    <w:rsid w:val="00A07B2A"/>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0D4C"/>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64A"/>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E6860"/>
    <w:rsid w:val="00AF0198"/>
    <w:rsid w:val="00AF1BE4"/>
    <w:rsid w:val="00AF4752"/>
    <w:rsid w:val="00AF5B76"/>
    <w:rsid w:val="00B05707"/>
    <w:rsid w:val="00B05A13"/>
    <w:rsid w:val="00B05C1F"/>
    <w:rsid w:val="00B0679C"/>
    <w:rsid w:val="00B1140C"/>
    <w:rsid w:val="00B12B36"/>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A7322"/>
    <w:rsid w:val="00BB0AE6"/>
    <w:rsid w:val="00BB1826"/>
    <w:rsid w:val="00BB2437"/>
    <w:rsid w:val="00BB3F19"/>
    <w:rsid w:val="00BB52FB"/>
    <w:rsid w:val="00BB59A1"/>
    <w:rsid w:val="00BB653E"/>
    <w:rsid w:val="00BC03DD"/>
    <w:rsid w:val="00BC110E"/>
    <w:rsid w:val="00BC671B"/>
    <w:rsid w:val="00BD2149"/>
    <w:rsid w:val="00BD31DC"/>
    <w:rsid w:val="00BD4FB6"/>
    <w:rsid w:val="00BD57C9"/>
    <w:rsid w:val="00BD6459"/>
    <w:rsid w:val="00BD6463"/>
    <w:rsid w:val="00BE05B8"/>
    <w:rsid w:val="00BE0776"/>
    <w:rsid w:val="00BE0914"/>
    <w:rsid w:val="00BE0B5F"/>
    <w:rsid w:val="00BE0EB5"/>
    <w:rsid w:val="00BE165D"/>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2"/>
    <w:rsid w:val="00C34418"/>
    <w:rsid w:val="00C4029D"/>
    <w:rsid w:val="00C40603"/>
    <w:rsid w:val="00C40FA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569"/>
    <w:rsid w:val="00C74904"/>
    <w:rsid w:val="00C80784"/>
    <w:rsid w:val="00C8287F"/>
    <w:rsid w:val="00C82E0A"/>
    <w:rsid w:val="00C8576E"/>
    <w:rsid w:val="00C913DD"/>
    <w:rsid w:val="00C921E4"/>
    <w:rsid w:val="00C93456"/>
    <w:rsid w:val="00C9450F"/>
    <w:rsid w:val="00C97AB3"/>
    <w:rsid w:val="00C97CF8"/>
    <w:rsid w:val="00CA0445"/>
    <w:rsid w:val="00CA061D"/>
    <w:rsid w:val="00CA0DE7"/>
    <w:rsid w:val="00CA25EE"/>
    <w:rsid w:val="00CA332E"/>
    <w:rsid w:val="00CA4604"/>
    <w:rsid w:val="00CA6998"/>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0AEE"/>
    <w:rsid w:val="00CC1194"/>
    <w:rsid w:val="00CC2347"/>
    <w:rsid w:val="00CC65E4"/>
    <w:rsid w:val="00CC688C"/>
    <w:rsid w:val="00CC7403"/>
    <w:rsid w:val="00CC7C82"/>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06D75"/>
    <w:rsid w:val="00D100BD"/>
    <w:rsid w:val="00D1189F"/>
    <w:rsid w:val="00D13139"/>
    <w:rsid w:val="00D139D3"/>
    <w:rsid w:val="00D13E94"/>
    <w:rsid w:val="00D14028"/>
    <w:rsid w:val="00D141AF"/>
    <w:rsid w:val="00D16B8F"/>
    <w:rsid w:val="00D24EF4"/>
    <w:rsid w:val="00D2621F"/>
    <w:rsid w:val="00D30669"/>
    <w:rsid w:val="00D30D07"/>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A1E50"/>
    <w:rsid w:val="00DB4C38"/>
    <w:rsid w:val="00DB5060"/>
    <w:rsid w:val="00DB5112"/>
    <w:rsid w:val="00DB6848"/>
    <w:rsid w:val="00DB7CA0"/>
    <w:rsid w:val="00DC320D"/>
    <w:rsid w:val="00DC6675"/>
    <w:rsid w:val="00DC6930"/>
    <w:rsid w:val="00DD07F7"/>
    <w:rsid w:val="00DD2794"/>
    <w:rsid w:val="00DD4738"/>
    <w:rsid w:val="00DD5AAF"/>
    <w:rsid w:val="00DE520B"/>
    <w:rsid w:val="00DE7EC6"/>
    <w:rsid w:val="00DF064C"/>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31F5"/>
    <w:rsid w:val="00E24794"/>
    <w:rsid w:val="00E25A66"/>
    <w:rsid w:val="00E25DA5"/>
    <w:rsid w:val="00E30137"/>
    <w:rsid w:val="00E3046F"/>
    <w:rsid w:val="00E328B8"/>
    <w:rsid w:val="00E36876"/>
    <w:rsid w:val="00E36A23"/>
    <w:rsid w:val="00E378C1"/>
    <w:rsid w:val="00E37B3B"/>
    <w:rsid w:val="00E430C6"/>
    <w:rsid w:val="00E4536A"/>
    <w:rsid w:val="00E45501"/>
    <w:rsid w:val="00E47933"/>
    <w:rsid w:val="00E52045"/>
    <w:rsid w:val="00E549B9"/>
    <w:rsid w:val="00E57CEE"/>
    <w:rsid w:val="00E63649"/>
    <w:rsid w:val="00E638C9"/>
    <w:rsid w:val="00E63B5D"/>
    <w:rsid w:val="00E63D4F"/>
    <w:rsid w:val="00E655FC"/>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1920"/>
    <w:rsid w:val="00EE2307"/>
    <w:rsid w:val="00EE3E0E"/>
    <w:rsid w:val="00EE4ADC"/>
    <w:rsid w:val="00EE4B11"/>
    <w:rsid w:val="00EE77D8"/>
    <w:rsid w:val="00EF043D"/>
    <w:rsid w:val="00EF0D36"/>
    <w:rsid w:val="00EF19AF"/>
    <w:rsid w:val="00EF332E"/>
    <w:rsid w:val="00EF4099"/>
    <w:rsid w:val="00EF5242"/>
    <w:rsid w:val="00EF5313"/>
    <w:rsid w:val="00EF6ABC"/>
    <w:rsid w:val="00EF771E"/>
    <w:rsid w:val="00F03E3E"/>
    <w:rsid w:val="00F04F9C"/>
    <w:rsid w:val="00F05A5F"/>
    <w:rsid w:val="00F05C7B"/>
    <w:rsid w:val="00F06225"/>
    <w:rsid w:val="00F07242"/>
    <w:rsid w:val="00F0786F"/>
    <w:rsid w:val="00F1149C"/>
    <w:rsid w:val="00F11C9C"/>
    <w:rsid w:val="00F14C5D"/>
    <w:rsid w:val="00F15379"/>
    <w:rsid w:val="00F17E37"/>
    <w:rsid w:val="00F20396"/>
    <w:rsid w:val="00F2074C"/>
    <w:rsid w:val="00F20C9D"/>
    <w:rsid w:val="00F21581"/>
    <w:rsid w:val="00F229B4"/>
    <w:rsid w:val="00F23DA6"/>
    <w:rsid w:val="00F23E88"/>
    <w:rsid w:val="00F24930"/>
    <w:rsid w:val="00F26257"/>
    <w:rsid w:val="00F26429"/>
    <w:rsid w:val="00F27D43"/>
    <w:rsid w:val="00F32A50"/>
    <w:rsid w:val="00F32E0D"/>
    <w:rsid w:val="00F33BA3"/>
    <w:rsid w:val="00F3438D"/>
    <w:rsid w:val="00F34597"/>
    <w:rsid w:val="00F36D00"/>
    <w:rsid w:val="00F372C6"/>
    <w:rsid w:val="00F377D2"/>
    <w:rsid w:val="00F40AA4"/>
    <w:rsid w:val="00F410C2"/>
    <w:rsid w:val="00F41688"/>
    <w:rsid w:val="00F4252A"/>
    <w:rsid w:val="00F42AAD"/>
    <w:rsid w:val="00F42AE0"/>
    <w:rsid w:val="00F43D2A"/>
    <w:rsid w:val="00F43FEF"/>
    <w:rsid w:val="00F52210"/>
    <w:rsid w:val="00F52627"/>
    <w:rsid w:val="00F53142"/>
    <w:rsid w:val="00F531D0"/>
    <w:rsid w:val="00F56652"/>
    <w:rsid w:val="00F626A7"/>
    <w:rsid w:val="00F6356E"/>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2884"/>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382</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7</cp:revision>
  <cp:lastPrinted>2021-07-26T07:38:00Z</cp:lastPrinted>
  <dcterms:created xsi:type="dcterms:W3CDTF">2024-09-06T09:20:00Z</dcterms:created>
  <dcterms:modified xsi:type="dcterms:W3CDTF">2024-09-16T07:42:00Z</dcterms:modified>
</cp:coreProperties>
</file>