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11C0" w14:textId="07574939"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E71761">
        <w:rPr>
          <w:rFonts w:ascii="Arial" w:hAnsi="Arial" w:cs="Arial"/>
          <w:sz w:val="20"/>
          <w:szCs w:val="20"/>
        </w:rPr>
        <w:t>3</w:t>
      </w:r>
    </w:p>
    <w:p w14:paraId="29757CA6" w14:textId="30EA96D9" w:rsidR="00491059" w:rsidRPr="001A6933" w:rsidRDefault="001A6933" w:rsidP="00D141AF">
      <w:pPr>
        <w:widowControl w:val="0"/>
        <w:spacing w:after="240" w:line="360" w:lineRule="atLeast"/>
        <w:ind w:left="98" w:right="1882"/>
        <w:jc w:val="both"/>
        <w:rPr>
          <w:rFonts w:ascii="Arial" w:hAnsi="Arial" w:cs="Arial"/>
          <w:b/>
          <w:bCs/>
          <w:sz w:val="24"/>
          <w:szCs w:val="28"/>
        </w:rPr>
      </w:pPr>
      <w:r w:rsidRPr="001A6933">
        <w:rPr>
          <w:rFonts w:ascii="Helvetica" w:hAnsi="Helvetica" w:cs="Helvetica"/>
          <w:b/>
          <w:bCs/>
          <w:sz w:val="24"/>
          <w:szCs w:val="24"/>
        </w:rPr>
        <w:t xml:space="preserve">Zum 100-jährigen Jubiläum: ABUS präsentiert limitierte Edition des legendären </w:t>
      </w:r>
      <w:r w:rsidR="00432B92" w:rsidRPr="001A6933">
        <w:rPr>
          <w:rFonts w:ascii="Helvetica" w:hAnsi="Helvetica" w:cs="Helvetica"/>
          <w:b/>
          <w:bCs/>
          <w:sz w:val="24"/>
          <w:szCs w:val="24"/>
        </w:rPr>
        <w:t>Vorhangschloss</w:t>
      </w:r>
      <w:r w:rsidR="0035048E">
        <w:rPr>
          <w:rFonts w:ascii="Helvetica" w:hAnsi="Helvetica" w:cs="Helvetica"/>
          <w:b/>
          <w:bCs/>
          <w:sz w:val="24"/>
          <w:szCs w:val="24"/>
        </w:rPr>
        <w:t>es</w:t>
      </w:r>
      <w:r w:rsidR="00432B92" w:rsidRPr="001A6933">
        <w:rPr>
          <w:rFonts w:ascii="Helvetica" w:hAnsi="Helvetica" w:cs="Helvetica"/>
          <w:b/>
          <w:bCs/>
          <w:sz w:val="24"/>
          <w:szCs w:val="24"/>
        </w:rPr>
        <w:t xml:space="preserve"> </w:t>
      </w:r>
      <w:r w:rsidR="00432B92">
        <w:rPr>
          <w:rFonts w:ascii="Helvetica" w:hAnsi="Helvetica" w:cs="Helvetica"/>
          <w:b/>
          <w:bCs/>
          <w:sz w:val="24"/>
          <w:szCs w:val="24"/>
        </w:rPr>
        <w:t>„</w:t>
      </w:r>
      <w:r w:rsidRPr="001A6933">
        <w:rPr>
          <w:rFonts w:ascii="Helvetica" w:hAnsi="Helvetica" w:cs="Helvetica"/>
          <w:b/>
          <w:bCs/>
          <w:sz w:val="24"/>
          <w:szCs w:val="24"/>
        </w:rPr>
        <w:t>Iron Rock</w:t>
      </w:r>
      <w:r w:rsidR="00432B92">
        <w:rPr>
          <w:rFonts w:ascii="Helvetica" w:hAnsi="Helvetica" w:cs="Helvetica"/>
          <w:b/>
          <w:bCs/>
          <w:sz w:val="24"/>
          <w:szCs w:val="24"/>
        </w:rPr>
        <w:t>“</w:t>
      </w:r>
      <w:r w:rsidRPr="001A6933">
        <w:rPr>
          <w:rFonts w:ascii="Helvetica" w:hAnsi="Helvetica" w:cs="Helvetica"/>
          <w:b/>
          <w:bCs/>
          <w:sz w:val="24"/>
          <w:szCs w:val="24"/>
        </w:rPr>
        <w:t xml:space="preserve"> </w:t>
      </w:r>
      <w:r w:rsidR="00451C17" w:rsidRPr="001A6933">
        <w:rPr>
          <w:rFonts w:ascii="Arial" w:hAnsi="Arial" w:cs="Arial"/>
          <w:b/>
          <w:bCs/>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8"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Jorga Burri-Grisloff</w:t>
                      </w:r>
                    </w:p>
                    <w:p w14:paraId="69AFBFFA" w14:textId="77777777" w:rsidR="00B7112B" w:rsidRPr="00451C17" w:rsidRDefault="00B7112B" w:rsidP="000638DF">
                      <w:pPr>
                        <w:autoSpaceDE w:val="0"/>
                        <w:autoSpaceDN w:val="0"/>
                        <w:adjustRightInd w:val="0"/>
                        <w:spacing w:after="0" w:line="240" w:lineRule="auto"/>
                        <w:rPr>
                          <w:rFonts w:ascii="Arial" w:hAnsi="Arial" w:cs="Arial"/>
                          <w:color w:val="5A5A5A"/>
                          <w:sz w:val="13"/>
                          <w:szCs w:val="13"/>
                          <w:lang w:val="en-US"/>
                        </w:rPr>
                      </w:pPr>
                      <w:r w:rsidRPr="00451C17">
                        <w:rPr>
                          <w:rFonts w:ascii="Arial" w:hAnsi="Arial" w:cs="Arial"/>
                          <w:color w:val="5A5A5A"/>
                          <w:sz w:val="13"/>
                          <w:szCs w:val="13"/>
                          <w:lang w:val="en-US"/>
                        </w:rPr>
                        <w:t>+49 211 50 66 86-12</w:t>
                      </w:r>
                    </w:p>
                    <w:p w14:paraId="1664B948" w14:textId="77777777" w:rsidR="00B7112B" w:rsidRPr="00451C17" w:rsidRDefault="00000000" w:rsidP="000638DF">
                      <w:pPr>
                        <w:autoSpaceDE w:val="0"/>
                        <w:autoSpaceDN w:val="0"/>
                        <w:adjustRightInd w:val="0"/>
                        <w:spacing w:after="0" w:line="240" w:lineRule="auto"/>
                        <w:rPr>
                          <w:rFonts w:ascii="Arial" w:hAnsi="Arial" w:cs="Arial"/>
                          <w:color w:val="5A5A5A"/>
                          <w:sz w:val="13"/>
                          <w:szCs w:val="13"/>
                          <w:lang w:val="en-US"/>
                        </w:rPr>
                      </w:pPr>
                      <w:hyperlink r:id="rId9" w:history="1">
                        <w:r w:rsidR="00B7112B" w:rsidRPr="00451C17">
                          <w:rPr>
                            <w:rFonts w:ascii="Arial" w:hAnsi="Arial" w:cs="Arial"/>
                            <w:color w:val="5A5A5A"/>
                            <w:sz w:val="13"/>
                            <w:szCs w:val="13"/>
                            <w:lang w:val="en-US"/>
                          </w:rPr>
                          <w:t>presse@abus.de</w:t>
                        </w:r>
                      </w:hyperlink>
                    </w:p>
                    <w:p w14:paraId="581A2E8A"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4E5A2441" w14:textId="77777777" w:rsidR="00B7112B" w:rsidRPr="00FE3E40" w:rsidRDefault="00B7112B" w:rsidP="00703B0E">
                      <w:pPr>
                        <w:autoSpaceDE w:val="0"/>
                        <w:autoSpaceDN w:val="0"/>
                        <w:adjustRightInd w:val="0"/>
                        <w:spacing w:after="0" w:line="240" w:lineRule="auto"/>
                        <w:rPr>
                          <w:rFonts w:ascii="Arial" w:hAnsi="Arial" w:cs="Arial"/>
                          <w:b/>
                          <w:color w:val="5A5A5A"/>
                          <w:sz w:val="13"/>
                          <w:szCs w:val="13"/>
                          <w:lang w:val="en-US"/>
                        </w:rPr>
                      </w:pPr>
                    </w:p>
                    <w:p w14:paraId="732DC1EE"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3D75AC04"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r w:rsidRPr="00FE3E40">
                        <w:rPr>
                          <w:rFonts w:ascii="Arial" w:hAnsi="Arial" w:cs="Arial"/>
                          <w:color w:val="5A5A5A"/>
                          <w:sz w:val="13"/>
                          <w:szCs w:val="13"/>
                          <w:lang w:val="en-US"/>
                        </w:rPr>
                        <w:br/>
                      </w:r>
                    </w:p>
                    <w:p w14:paraId="6654E64C" w14:textId="77777777" w:rsidR="00B7112B" w:rsidRPr="00FE3E40" w:rsidRDefault="00B7112B" w:rsidP="00703B0E">
                      <w:pPr>
                        <w:autoSpaceDE w:val="0"/>
                        <w:autoSpaceDN w:val="0"/>
                        <w:adjustRightInd w:val="0"/>
                        <w:spacing w:after="0" w:line="240" w:lineRule="auto"/>
                        <w:rPr>
                          <w:rFonts w:ascii="Arial" w:hAnsi="Arial" w:cs="Arial"/>
                          <w:color w:val="5A5A5A"/>
                          <w:sz w:val="13"/>
                          <w:szCs w:val="13"/>
                          <w:lang w:val="en-US"/>
                        </w:rPr>
                      </w:pPr>
                    </w:p>
                    <w:p w14:paraId="6213F16F" w14:textId="77777777" w:rsidR="00B7112B" w:rsidRPr="00FE3E40" w:rsidRDefault="00B7112B" w:rsidP="00703B0E">
                      <w:pPr>
                        <w:rPr>
                          <w:szCs w:val="13"/>
                          <w:lang w:val="en-US"/>
                        </w:rPr>
                      </w:pPr>
                    </w:p>
                    <w:p w14:paraId="7E6CBFC5" w14:textId="22CA82C7" w:rsidR="00B7112B" w:rsidRPr="00FE3E40" w:rsidRDefault="00B7112B" w:rsidP="00C52D24">
                      <w:pPr>
                        <w:rPr>
                          <w:rFonts w:ascii="Arial" w:hAnsi="Arial" w:cs="Arial"/>
                          <w:sz w:val="13"/>
                          <w:szCs w:val="13"/>
                          <w:lang w:val="en-US"/>
                        </w:rPr>
                      </w:pPr>
                    </w:p>
                  </w:txbxContent>
                </v:textbox>
                <w10:wrap anchory="page"/>
              </v:shape>
            </w:pict>
          </mc:Fallback>
        </mc:AlternateContent>
      </w:r>
    </w:p>
    <w:p w14:paraId="6CC84FE0" w14:textId="5A08DEEC" w:rsidR="00432B92" w:rsidRPr="00432B92" w:rsidRDefault="0059214C" w:rsidP="00432B92">
      <w:pPr>
        <w:widowControl w:val="0"/>
        <w:spacing w:after="240" w:line="360" w:lineRule="atLeast"/>
        <w:ind w:left="98" w:right="1880"/>
        <w:jc w:val="both"/>
        <w:rPr>
          <w:rFonts w:ascii="Arial" w:hAnsi="Arial" w:cs="Arial"/>
          <w:bCs/>
          <w:iCs/>
          <w:sz w:val="20"/>
          <w:szCs w:val="20"/>
        </w:rPr>
      </w:pPr>
      <w:r w:rsidRPr="00F1149C">
        <w:rPr>
          <w:rFonts w:ascii="Arial" w:hAnsi="Arial" w:cs="Arial"/>
          <w:bCs/>
          <w:iCs/>
          <w:sz w:val="20"/>
          <w:szCs w:val="20"/>
        </w:rPr>
        <w:t>Wetter/Ruhr –</w:t>
      </w:r>
      <w:r w:rsidR="00D974F0" w:rsidRPr="00F1149C">
        <w:rPr>
          <w:rFonts w:ascii="Arial" w:hAnsi="Arial" w:cs="Arial"/>
          <w:bCs/>
          <w:iCs/>
          <w:sz w:val="20"/>
          <w:szCs w:val="20"/>
        </w:rPr>
        <w:t xml:space="preserve"> </w:t>
      </w:r>
      <w:r w:rsidR="00432B92">
        <w:rPr>
          <w:rFonts w:ascii="Arial" w:hAnsi="Arial" w:cs="Arial"/>
          <w:bCs/>
          <w:iCs/>
          <w:sz w:val="20"/>
          <w:szCs w:val="20"/>
        </w:rPr>
        <w:t xml:space="preserve">Juni </w:t>
      </w:r>
      <w:r w:rsidRPr="00F1149C">
        <w:rPr>
          <w:rFonts w:ascii="Arial" w:hAnsi="Arial" w:cs="Arial"/>
          <w:bCs/>
          <w:iCs/>
          <w:sz w:val="20"/>
          <w:szCs w:val="20"/>
        </w:rPr>
        <w:t>2024 –</w:t>
      </w:r>
      <w:r w:rsidR="00CA25EE" w:rsidRPr="00F1149C">
        <w:rPr>
          <w:rFonts w:ascii="Arial" w:hAnsi="Arial" w:cs="Arial"/>
          <w:bCs/>
          <w:iCs/>
          <w:sz w:val="20"/>
          <w:szCs w:val="20"/>
        </w:rPr>
        <w:t xml:space="preserve"> </w:t>
      </w:r>
      <w:r w:rsidR="00432B92" w:rsidRPr="00432B92">
        <w:rPr>
          <w:rFonts w:ascii="Arial" w:hAnsi="Arial" w:cs="Arial"/>
          <w:bCs/>
          <w:iCs/>
          <w:sz w:val="20"/>
          <w:szCs w:val="20"/>
        </w:rPr>
        <w:t xml:space="preserve">Pünktlich zum 100-jährigen Bestehen bringt ABUS mit dem Iron Rock 83/45 ein Jubiläumsprodukt auf den Markt, das eine Referenz an das allererste </w:t>
      </w:r>
      <w:proofErr w:type="gramStart"/>
      <w:r w:rsidR="00432B92" w:rsidRPr="00432B92">
        <w:rPr>
          <w:rFonts w:ascii="Arial" w:hAnsi="Arial" w:cs="Arial"/>
          <w:bCs/>
          <w:iCs/>
          <w:sz w:val="20"/>
          <w:szCs w:val="20"/>
        </w:rPr>
        <w:t>ABUS Vorhangschloss</w:t>
      </w:r>
      <w:proofErr w:type="gramEnd"/>
      <w:r w:rsidR="00432B92" w:rsidRPr="00432B92">
        <w:rPr>
          <w:rFonts w:ascii="Arial" w:hAnsi="Arial" w:cs="Arial"/>
          <w:bCs/>
          <w:iCs/>
          <w:sz w:val="20"/>
          <w:szCs w:val="20"/>
        </w:rPr>
        <w:t xml:space="preserve"> aus dem Jahr 1924 ist. War das robuste Ursprungsschloss, dem die Bremickers den charakteristischen Namen Iron Rock gaben und das den Startschuss einer ganzen Unternehmensgeschichte </w:t>
      </w:r>
      <w:r w:rsidR="00432B92">
        <w:rPr>
          <w:rFonts w:ascii="Arial" w:hAnsi="Arial" w:cs="Arial"/>
          <w:bCs/>
          <w:iCs/>
          <w:sz w:val="20"/>
          <w:szCs w:val="20"/>
        </w:rPr>
        <w:t>markierte</w:t>
      </w:r>
      <w:r w:rsidR="00432B92" w:rsidRPr="00432B92">
        <w:rPr>
          <w:rFonts w:ascii="Arial" w:hAnsi="Arial" w:cs="Arial"/>
          <w:bCs/>
          <w:iCs/>
          <w:sz w:val="20"/>
          <w:szCs w:val="20"/>
        </w:rPr>
        <w:t xml:space="preserve">, aus Blech und Stahl gefertigt, kommen bei der Jubiläumsedition Messing und Spezialstahl zum Einsatz. </w:t>
      </w:r>
    </w:p>
    <w:p w14:paraId="2043DE11" w14:textId="77777777" w:rsidR="00432B92" w:rsidRPr="00432B92" w:rsidRDefault="00432B92" w:rsidP="00432B92">
      <w:pPr>
        <w:widowControl w:val="0"/>
        <w:spacing w:after="240" w:line="360" w:lineRule="atLeast"/>
        <w:ind w:left="98" w:right="1880"/>
        <w:jc w:val="both"/>
        <w:rPr>
          <w:rFonts w:ascii="Arial" w:hAnsi="Arial" w:cs="Arial"/>
          <w:b/>
          <w:iCs/>
          <w:sz w:val="20"/>
          <w:szCs w:val="20"/>
        </w:rPr>
      </w:pPr>
      <w:r w:rsidRPr="00432B92">
        <w:rPr>
          <w:rFonts w:ascii="Arial" w:hAnsi="Arial" w:cs="Arial"/>
          <w:b/>
          <w:iCs/>
          <w:sz w:val="20"/>
          <w:szCs w:val="20"/>
        </w:rPr>
        <w:t xml:space="preserve">Optisch ein Klassiker – technisch auf der Höhe der Zeit </w:t>
      </w:r>
    </w:p>
    <w:p w14:paraId="31051E44" w14:textId="7D8B781C" w:rsidR="00432B92" w:rsidRDefault="00432B92" w:rsidP="00432B92">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D</w:t>
      </w:r>
      <w:r w:rsidRPr="00432B92">
        <w:rPr>
          <w:rFonts w:ascii="Arial" w:hAnsi="Arial" w:cs="Arial"/>
          <w:bCs/>
          <w:iCs/>
          <w:sz w:val="20"/>
          <w:szCs w:val="20"/>
        </w:rPr>
        <w:t xml:space="preserve">as Iron Rock 83/45 verfügt über einen hochwertigen Präzisions-Stiftzylinder und schützt das </w:t>
      </w:r>
      <w:proofErr w:type="gramStart"/>
      <w:r w:rsidRPr="00432B92">
        <w:rPr>
          <w:rFonts w:ascii="Arial" w:hAnsi="Arial" w:cs="Arial"/>
          <w:bCs/>
          <w:iCs/>
          <w:sz w:val="20"/>
          <w:szCs w:val="20"/>
        </w:rPr>
        <w:t>zu sichernde Hab</w:t>
      </w:r>
      <w:proofErr w:type="gramEnd"/>
      <w:r w:rsidRPr="00432B92">
        <w:rPr>
          <w:rFonts w:ascii="Arial" w:hAnsi="Arial" w:cs="Arial"/>
          <w:bCs/>
          <w:iCs/>
          <w:sz w:val="20"/>
          <w:szCs w:val="20"/>
        </w:rPr>
        <w:t xml:space="preserve"> und Gut durch eine doppelte Kugelverriegelung vor unbefugtem Zugriff. Die spezielle Nano</w:t>
      </w:r>
      <w:r w:rsidR="00BB08E1">
        <w:rPr>
          <w:rFonts w:ascii="Arial" w:hAnsi="Arial" w:cs="Arial"/>
          <w:bCs/>
          <w:iCs/>
          <w:sz w:val="20"/>
          <w:szCs w:val="20"/>
        </w:rPr>
        <w:t>-</w:t>
      </w:r>
      <w:proofErr w:type="spellStart"/>
      <w:r w:rsidRPr="00432B92">
        <w:rPr>
          <w:rFonts w:ascii="Arial" w:hAnsi="Arial" w:cs="Arial"/>
          <w:bCs/>
          <w:iCs/>
          <w:sz w:val="20"/>
          <w:szCs w:val="20"/>
        </w:rPr>
        <w:t>Protect</w:t>
      </w:r>
      <w:proofErr w:type="spellEnd"/>
      <w:r w:rsidR="00BB08E1">
        <w:rPr>
          <w:rFonts w:ascii="Arial" w:hAnsi="Arial" w:cs="Arial"/>
          <w:bCs/>
          <w:iCs/>
          <w:sz w:val="20"/>
          <w:szCs w:val="20"/>
        </w:rPr>
        <w:t>-</w:t>
      </w:r>
      <w:r w:rsidRPr="00432B92">
        <w:rPr>
          <w:rFonts w:ascii="Arial" w:hAnsi="Arial" w:cs="Arial"/>
          <w:bCs/>
          <w:iCs/>
          <w:sz w:val="20"/>
          <w:szCs w:val="20"/>
        </w:rPr>
        <w:t xml:space="preserve">Beschichtung beugt zudem Rostschäden am Bügel aus Spezialstahl vor, wenn das Schloss im Außenbereich genutzt wird. Das Iron Rock 83/45 ist für all diejenigen gedacht, die Türen, Tore oder Gegenstände effektiv absichern möchten. Der </w:t>
      </w:r>
      <w:r w:rsidR="00BB08E1">
        <w:rPr>
          <w:rFonts w:ascii="Arial" w:hAnsi="Arial" w:cs="Arial"/>
          <w:bCs/>
          <w:iCs/>
          <w:sz w:val="20"/>
          <w:szCs w:val="20"/>
        </w:rPr>
        <w:t>patentierte</w:t>
      </w:r>
      <w:r w:rsidRPr="00432B92">
        <w:rPr>
          <w:rFonts w:ascii="Arial" w:hAnsi="Arial" w:cs="Arial"/>
          <w:bCs/>
          <w:iCs/>
          <w:sz w:val="20"/>
          <w:szCs w:val="20"/>
        </w:rPr>
        <w:t xml:space="preserve"> „Z-Bar“ ermöglicht es, das Schloss entweder automatisch durch das Herunterdrücken des Bügels zu schließen oder </w:t>
      </w:r>
      <w:r w:rsidR="0035048E">
        <w:rPr>
          <w:rFonts w:ascii="Arial" w:hAnsi="Arial" w:cs="Arial"/>
          <w:bCs/>
          <w:iCs/>
          <w:sz w:val="20"/>
          <w:szCs w:val="20"/>
        </w:rPr>
        <w:t xml:space="preserve">mit </w:t>
      </w:r>
      <w:r w:rsidRPr="00432B92">
        <w:rPr>
          <w:rFonts w:ascii="Arial" w:hAnsi="Arial" w:cs="Arial"/>
          <w:bCs/>
          <w:iCs/>
          <w:sz w:val="20"/>
          <w:szCs w:val="20"/>
        </w:rPr>
        <w:t>Schließzwang einzurichten. Wird die letzte Option genutzt, ist die Verriegelung nur durch den Einsatz eines Schlüssels möglich.</w:t>
      </w:r>
    </w:p>
    <w:p w14:paraId="031B89E0" w14:textId="07A6AB82" w:rsidR="00432B92" w:rsidRDefault="00432B92" w:rsidP="00432B92">
      <w:pPr>
        <w:widowControl w:val="0"/>
        <w:spacing w:after="240" w:line="360" w:lineRule="atLeast"/>
        <w:ind w:left="98" w:right="1880"/>
        <w:jc w:val="both"/>
        <w:rPr>
          <w:rFonts w:ascii="Arial" w:hAnsi="Arial" w:cs="Arial"/>
          <w:bCs/>
          <w:iCs/>
          <w:sz w:val="20"/>
          <w:szCs w:val="20"/>
        </w:rPr>
      </w:pPr>
      <w:r>
        <w:rPr>
          <w:rFonts w:ascii="Arial" w:hAnsi="Arial" w:cs="Arial"/>
          <w:bCs/>
          <w:iCs/>
          <w:sz w:val="20"/>
          <w:szCs w:val="20"/>
        </w:rPr>
        <w:t xml:space="preserve">Das Iron Rock 83/45 ist ab sofort im </w:t>
      </w:r>
      <w:r w:rsidR="00E71761">
        <w:rPr>
          <w:rFonts w:ascii="Arial" w:hAnsi="Arial" w:cs="Arial"/>
          <w:bCs/>
          <w:iCs/>
          <w:sz w:val="20"/>
          <w:szCs w:val="20"/>
        </w:rPr>
        <w:t xml:space="preserve">Handel </w:t>
      </w:r>
      <w:r>
        <w:rPr>
          <w:rFonts w:ascii="Arial" w:hAnsi="Arial" w:cs="Arial"/>
          <w:bCs/>
          <w:iCs/>
          <w:sz w:val="20"/>
          <w:szCs w:val="20"/>
        </w:rPr>
        <w:t>und in ausgewählten Online-Shops erhältlich.</w:t>
      </w:r>
    </w:p>
    <w:p w14:paraId="6020E00D" w14:textId="77777777" w:rsidR="00F96F67" w:rsidRDefault="00F96F67" w:rsidP="00432B92">
      <w:pPr>
        <w:widowControl w:val="0"/>
        <w:spacing w:after="240" w:line="360" w:lineRule="atLeast"/>
        <w:ind w:left="98" w:right="1880"/>
        <w:jc w:val="both"/>
        <w:rPr>
          <w:rFonts w:ascii="Arial" w:hAnsi="Arial" w:cs="Arial"/>
          <w:bCs/>
          <w:iCs/>
          <w:sz w:val="20"/>
          <w:szCs w:val="20"/>
        </w:rPr>
      </w:pPr>
    </w:p>
    <w:p w14:paraId="2FD80D18" w14:textId="77777777" w:rsidR="00330F51" w:rsidRDefault="00330F51" w:rsidP="00432B92">
      <w:pPr>
        <w:widowControl w:val="0"/>
        <w:spacing w:after="240" w:line="360" w:lineRule="atLeast"/>
        <w:ind w:left="98" w:right="1880"/>
        <w:jc w:val="both"/>
        <w:rPr>
          <w:rFonts w:ascii="Arial" w:hAnsi="Arial" w:cs="Arial"/>
          <w:bCs/>
          <w:iCs/>
          <w:sz w:val="20"/>
          <w:szCs w:val="20"/>
        </w:rPr>
      </w:pPr>
    </w:p>
    <w:p w14:paraId="061210F7" w14:textId="77777777" w:rsidR="00330F51" w:rsidRDefault="00330F51" w:rsidP="00432B92">
      <w:pPr>
        <w:widowControl w:val="0"/>
        <w:spacing w:after="240" w:line="360" w:lineRule="atLeast"/>
        <w:ind w:left="98" w:right="1880"/>
        <w:jc w:val="both"/>
        <w:rPr>
          <w:rFonts w:ascii="Arial" w:hAnsi="Arial" w:cs="Arial"/>
          <w:bCs/>
          <w:iCs/>
          <w:sz w:val="20"/>
          <w:szCs w:val="20"/>
        </w:rPr>
      </w:pPr>
    </w:p>
    <w:p w14:paraId="1E10B288" w14:textId="43757EDE" w:rsidR="00330F51" w:rsidRDefault="00330F51" w:rsidP="00330F51">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2</w:t>
      </w:r>
      <w:r w:rsidRPr="008C43FF">
        <w:rPr>
          <w:rFonts w:ascii="Arial" w:hAnsi="Arial" w:cs="Arial"/>
          <w:sz w:val="20"/>
          <w:szCs w:val="20"/>
        </w:rPr>
        <w:t>/</w:t>
      </w:r>
      <w:r w:rsidR="00E71761">
        <w:rPr>
          <w:rFonts w:ascii="Arial" w:hAnsi="Arial" w:cs="Arial"/>
          <w:sz w:val="20"/>
          <w:szCs w:val="20"/>
        </w:rPr>
        <w:t>3</w:t>
      </w:r>
    </w:p>
    <w:p w14:paraId="3E2CEC44" w14:textId="77777777" w:rsidR="00330F51" w:rsidRDefault="00330F51" w:rsidP="00330F51">
      <w:pPr>
        <w:widowControl w:val="0"/>
        <w:spacing w:after="240" w:line="360" w:lineRule="atLeast"/>
        <w:ind w:left="98" w:right="1880"/>
        <w:jc w:val="both"/>
        <w:rPr>
          <w:rFonts w:ascii="Arial" w:hAnsi="Arial" w:cs="Arial"/>
          <w:bCs/>
          <w:iCs/>
          <w:sz w:val="20"/>
          <w:szCs w:val="20"/>
        </w:rPr>
      </w:pPr>
      <w:r>
        <w:rPr>
          <w:rFonts w:ascii="Arial" w:hAnsi="Arial" w:cs="Arial"/>
          <w:bCs/>
          <w:iCs/>
          <w:noProof/>
          <w:sz w:val="20"/>
          <w:szCs w:val="20"/>
        </w:rPr>
        <w:drawing>
          <wp:inline distT="0" distB="0" distL="0" distR="0" wp14:anchorId="6B446DC6" wp14:editId="5466A1FB">
            <wp:extent cx="4500155" cy="3201201"/>
            <wp:effectExtent l="0" t="0" r="0" b="0"/>
            <wp:docPr id="1083280288" name="Grafik 2" descr="Ein Bild, das Metallwaren, Schloss, Vorhängeschloss, Met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280288" name="Grafik 2" descr="Ein Bild, das Metallwaren, Schloss, Vorhängeschloss, Metall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4541841" cy="3230855"/>
                    </a:xfrm>
                    <a:prstGeom prst="rect">
                      <a:avLst/>
                    </a:prstGeom>
                  </pic:spPr>
                </pic:pic>
              </a:graphicData>
            </a:graphic>
          </wp:inline>
        </w:drawing>
      </w:r>
    </w:p>
    <w:p w14:paraId="5C70B7B4" w14:textId="77777777" w:rsidR="00330F51" w:rsidRPr="00330F51" w:rsidRDefault="00330F51" w:rsidP="00330F51">
      <w:pPr>
        <w:widowControl w:val="0"/>
        <w:spacing w:after="120" w:line="360" w:lineRule="auto"/>
        <w:ind w:left="96" w:right="1882"/>
        <w:outlineLvl w:val="0"/>
        <w:rPr>
          <w:rFonts w:ascii="Arial" w:hAnsi="Arial" w:cs="Arial"/>
          <w:i/>
          <w:iCs/>
          <w:sz w:val="16"/>
          <w:szCs w:val="16"/>
        </w:rPr>
      </w:pPr>
      <w:r w:rsidRPr="00330F51">
        <w:rPr>
          <w:rFonts w:ascii="Arial" w:hAnsi="Arial" w:cs="Arial"/>
          <w:i/>
          <w:iCs/>
          <w:sz w:val="16"/>
          <w:szCs w:val="16"/>
        </w:rPr>
        <w:t xml:space="preserve">Das Original „Iron Rock“ aus dem Jahr 1924 und sein Nachfolger – das Jubiläumsschloss „Iron Rock 83/45“, </w:t>
      </w:r>
      <w:proofErr w:type="gramStart"/>
      <w:r w:rsidRPr="00330F51">
        <w:rPr>
          <w:rFonts w:ascii="Arial" w:hAnsi="Arial" w:cs="Arial"/>
          <w:i/>
          <w:iCs/>
          <w:sz w:val="16"/>
          <w:szCs w:val="16"/>
        </w:rPr>
        <w:t>das</w:t>
      </w:r>
      <w:proofErr w:type="gramEnd"/>
      <w:r w:rsidRPr="00330F51">
        <w:rPr>
          <w:rFonts w:ascii="Arial" w:hAnsi="Arial" w:cs="Arial"/>
          <w:i/>
          <w:iCs/>
          <w:sz w:val="16"/>
          <w:szCs w:val="16"/>
        </w:rPr>
        <w:t xml:space="preserve"> ABUS zum 100-jährigen Jubiläum als limitierte Sonderedition auf den Markt gebracht hat.</w:t>
      </w:r>
    </w:p>
    <w:p w14:paraId="4985B74C" w14:textId="2ED78B88" w:rsidR="00330F51" w:rsidRDefault="00330F51" w:rsidP="00330F51">
      <w:pPr>
        <w:widowControl w:val="0"/>
        <w:spacing w:after="240" w:line="360" w:lineRule="atLeast"/>
        <w:ind w:left="98" w:right="1880"/>
        <w:jc w:val="both"/>
        <w:outlineLvl w:val="0"/>
        <w:rPr>
          <w:rFonts w:ascii="Arial" w:hAnsi="Arial" w:cs="Arial"/>
          <w:sz w:val="20"/>
          <w:szCs w:val="20"/>
        </w:rPr>
      </w:pPr>
      <w:r>
        <w:rPr>
          <w:rFonts w:ascii="Arial" w:hAnsi="Arial" w:cs="Arial"/>
          <w:noProof/>
          <w:sz w:val="20"/>
          <w:szCs w:val="20"/>
        </w:rPr>
        <w:drawing>
          <wp:inline distT="0" distB="0" distL="0" distR="0" wp14:anchorId="1E714351" wp14:editId="12EACA7C">
            <wp:extent cx="1876697" cy="2815046"/>
            <wp:effectExtent l="0" t="0" r="3175" b="4445"/>
            <wp:docPr id="735734896" name="Grafik 1" descr="Ein Bild, das Metallwaren, Schloss, Vorhängeschloss, Met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734896" name="Grafik 1" descr="Ein Bild, das Metallwaren, Schloss, Vorhängeschloss, Metall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907342" cy="2861014"/>
                    </a:xfrm>
                    <a:prstGeom prst="rect">
                      <a:avLst/>
                    </a:prstGeom>
                  </pic:spPr>
                </pic:pic>
              </a:graphicData>
            </a:graphic>
          </wp:inline>
        </w:drawing>
      </w:r>
    </w:p>
    <w:p w14:paraId="5955FE98" w14:textId="0F67397D" w:rsidR="00432B92" w:rsidRDefault="00330F51" w:rsidP="00330F51">
      <w:pPr>
        <w:widowControl w:val="0"/>
        <w:spacing w:after="120" w:line="360" w:lineRule="auto"/>
        <w:ind w:left="96" w:right="1882"/>
        <w:outlineLvl w:val="0"/>
        <w:rPr>
          <w:rFonts w:ascii="Arial" w:hAnsi="Arial" w:cs="Arial"/>
          <w:i/>
          <w:iCs/>
          <w:sz w:val="16"/>
          <w:szCs w:val="16"/>
        </w:rPr>
      </w:pPr>
      <w:r w:rsidRPr="00330F51">
        <w:rPr>
          <w:rFonts w:ascii="Arial" w:hAnsi="Arial" w:cs="Arial"/>
          <w:i/>
          <w:iCs/>
          <w:sz w:val="16"/>
          <w:szCs w:val="16"/>
        </w:rPr>
        <w:t xml:space="preserve">Das Jubiläumsschloss Iron Rock 83/45 ist eine Referenz an das allererste </w:t>
      </w:r>
      <w:r w:rsidRPr="00330F51">
        <w:rPr>
          <w:rFonts w:ascii="Arial" w:hAnsi="Arial" w:cs="Arial"/>
          <w:i/>
          <w:iCs/>
          <w:sz w:val="16"/>
          <w:szCs w:val="16"/>
        </w:rPr>
        <w:br/>
      </w:r>
      <w:proofErr w:type="gramStart"/>
      <w:r w:rsidRPr="00330F51">
        <w:rPr>
          <w:rFonts w:ascii="Arial" w:hAnsi="Arial" w:cs="Arial"/>
          <w:i/>
          <w:iCs/>
          <w:sz w:val="16"/>
          <w:szCs w:val="16"/>
        </w:rPr>
        <w:t>ABUS Produkt</w:t>
      </w:r>
      <w:proofErr w:type="gramEnd"/>
      <w:r w:rsidRPr="00330F51">
        <w:rPr>
          <w:rFonts w:ascii="Arial" w:hAnsi="Arial" w:cs="Arial"/>
          <w:i/>
          <w:iCs/>
          <w:sz w:val="16"/>
          <w:szCs w:val="16"/>
        </w:rPr>
        <w:t>: das Vorhangschloss „Iron Rock“ aus dem Gründungsjahr 1924.</w:t>
      </w:r>
    </w:p>
    <w:p w14:paraId="74E4765C" w14:textId="77777777" w:rsidR="00E71761" w:rsidRDefault="00E71761" w:rsidP="00330F51">
      <w:pPr>
        <w:widowControl w:val="0"/>
        <w:spacing w:after="120" w:line="360" w:lineRule="auto"/>
        <w:ind w:left="96" w:right="1882"/>
        <w:outlineLvl w:val="0"/>
        <w:rPr>
          <w:rFonts w:ascii="Arial" w:hAnsi="Arial" w:cs="Arial"/>
          <w:i/>
          <w:iCs/>
          <w:sz w:val="16"/>
          <w:szCs w:val="16"/>
        </w:rPr>
      </w:pPr>
    </w:p>
    <w:p w14:paraId="66438430" w14:textId="77777777" w:rsidR="00E71761" w:rsidRDefault="00E71761" w:rsidP="00330F51">
      <w:pPr>
        <w:widowControl w:val="0"/>
        <w:spacing w:after="120" w:line="360" w:lineRule="auto"/>
        <w:ind w:left="96" w:right="1882"/>
        <w:outlineLvl w:val="0"/>
        <w:rPr>
          <w:rFonts w:ascii="Arial" w:hAnsi="Arial" w:cs="Arial"/>
          <w:i/>
          <w:iCs/>
          <w:sz w:val="16"/>
          <w:szCs w:val="16"/>
        </w:rPr>
      </w:pPr>
    </w:p>
    <w:p w14:paraId="31B7C807" w14:textId="4100E43D" w:rsidR="00E71761" w:rsidRDefault="00E71761" w:rsidP="00E71761">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lastRenderedPageBreak/>
        <w:t xml:space="preserve">Seite </w:t>
      </w:r>
      <w:r>
        <w:rPr>
          <w:rFonts w:ascii="Arial" w:hAnsi="Arial" w:cs="Arial"/>
          <w:sz w:val="20"/>
          <w:szCs w:val="20"/>
        </w:rPr>
        <w:t>3/3</w:t>
      </w:r>
    </w:p>
    <w:p w14:paraId="6340382B" w14:textId="77777777" w:rsidR="00E71761" w:rsidRDefault="00E71761" w:rsidP="00330F51">
      <w:pPr>
        <w:widowControl w:val="0"/>
        <w:spacing w:after="120" w:line="360" w:lineRule="auto"/>
        <w:ind w:left="96" w:right="1882"/>
        <w:outlineLvl w:val="0"/>
        <w:rPr>
          <w:rFonts w:ascii="Arial" w:hAnsi="Arial" w:cs="Arial"/>
          <w:i/>
          <w:iCs/>
          <w:sz w:val="16"/>
          <w:szCs w:val="16"/>
        </w:rPr>
      </w:pPr>
    </w:p>
    <w:p w14:paraId="58A99510" w14:textId="77777777" w:rsidR="00E71761" w:rsidRDefault="00E71761" w:rsidP="00330F51">
      <w:pPr>
        <w:widowControl w:val="0"/>
        <w:spacing w:after="120" w:line="360" w:lineRule="auto"/>
        <w:ind w:left="96" w:right="1882"/>
        <w:outlineLvl w:val="0"/>
        <w:rPr>
          <w:rFonts w:ascii="Arial" w:hAnsi="Arial" w:cs="Arial"/>
          <w:i/>
          <w:iCs/>
          <w:sz w:val="16"/>
          <w:szCs w:val="16"/>
        </w:rPr>
      </w:pPr>
    </w:p>
    <w:p w14:paraId="2FE2DBD1" w14:textId="77777777" w:rsidR="00E71761" w:rsidRDefault="00E71761" w:rsidP="00330F51">
      <w:pPr>
        <w:widowControl w:val="0"/>
        <w:spacing w:after="120" w:line="360" w:lineRule="auto"/>
        <w:ind w:left="96" w:right="1882"/>
        <w:outlineLvl w:val="0"/>
        <w:rPr>
          <w:rFonts w:ascii="Arial" w:hAnsi="Arial" w:cs="Arial"/>
          <w:i/>
          <w:iCs/>
          <w:sz w:val="16"/>
          <w:szCs w:val="16"/>
        </w:rPr>
      </w:pPr>
    </w:p>
    <w:p w14:paraId="7FB2E1E9" w14:textId="1AEB5B6C" w:rsidR="00E71761" w:rsidRDefault="00E71761" w:rsidP="00330F51">
      <w:pPr>
        <w:widowControl w:val="0"/>
        <w:spacing w:after="120" w:line="360" w:lineRule="auto"/>
        <w:ind w:left="96" w:right="1882"/>
        <w:outlineLvl w:val="0"/>
        <w:rPr>
          <w:rFonts w:ascii="Arial" w:hAnsi="Arial" w:cs="Arial"/>
          <w:i/>
          <w:iCs/>
          <w:sz w:val="16"/>
          <w:szCs w:val="16"/>
        </w:rPr>
      </w:pPr>
      <w:r>
        <w:rPr>
          <w:rFonts w:ascii="Arial" w:hAnsi="Arial" w:cs="Arial"/>
          <w:i/>
          <w:iCs/>
          <w:noProof/>
          <w:sz w:val="16"/>
          <w:szCs w:val="16"/>
        </w:rPr>
        <w:drawing>
          <wp:inline distT="0" distB="0" distL="0" distR="0" wp14:anchorId="521F0424" wp14:editId="670343BB">
            <wp:extent cx="3156371" cy="3540035"/>
            <wp:effectExtent l="0" t="0" r="0" b="3810"/>
            <wp:docPr id="966172332" name="Grafik 1" descr="Ein Bild, das Box,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172332" name="Grafik 1" descr="Ein Bild, das Box, Design, Kunst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3174893" cy="3560808"/>
                    </a:xfrm>
                    <a:prstGeom prst="rect">
                      <a:avLst/>
                    </a:prstGeom>
                  </pic:spPr>
                </pic:pic>
              </a:graphicData>
            </a:graphic>
          </wp:inline>
        </w:drawing>
      </w:r>
    </w:p>
    <w:p w14:paraId="60919C06" w14:textId="4EF9DA3D" w:rsidR="00E71761" w:rsidRDefault="00E71761" w:rsidP="00E71761">
      <w:pPr>
        <w:widowControl w:val="0"/>
        <w:spacing w:after="120" w:line="360" w:lineRule="auto"/>
        <w:ind w:left="96" w:right="1882"/>
        <w:outlineLvl w:val="0"/>
        <w:rPr>
          <w:rFonts w:ascii="Arial" w:hAnsi="Arial" w:cs="Arial"/>
          <w:bCs/>
          <w:iCs/>
          <w:sz w:val="20"/>
          <w:szCs w:val="20"/>
        </w:rPr>
      </w:pPr>
      <w:r>
        <w:rPr>
          <w:rFonts w:ascii="Arial" w:hAnsi="Arial" w:cs="Arial"/>
          <w:i/>
          <w:iCs/>
          <w:sz w:val="16"/>
          <w:szCs w:val="16"/>
        </w:rPr>
        <w:t xml:space="preserve">Für den stationären Handel wurde ein spezielles Verkaufsdisplay für </w:t>
      </w:r>
      <w:r>
        <w:rPr>
          <w:rFonts w:ascii="Arial" w:hAnsi="Arial" w:cs="Arial"/>
          <w:i/>
          <w:iCs/>
          <w:sz w:val="16"/>
          <w:szCs w:val="16"/>
        </w:rPr>
        <w:br/>
        <w:t xml:space="preserve">das </w:t>
      </w:r>
      <w:r w:rsidRPr="00330F51">
        <w:rPr>
          <w:rFonts w:ascii="Arial" w:hAnsi="Arial" w:cs="Arial"/>
          <w:i/>
          <w:iCs/>
          <w:sz w:val="16"/>
          <w:szCs w:val="16"/>
        </w:rPr>
        <w:t xml:space="preserve">Jubiläumsschloss Iron Rock 83/45 </w:t>
      </w:r>
      <w:r>
        <w:rPr>
          <w:rFonts w:ascii="Arial" w:hAnsi="Arial" w:cs="Arial"/>
          <w:i/>
          <w:iCs/>
          <w:sz w:val="16"/>
          <w:szCs w:val="16"/>
        </w:rPr>
        <w:t>entwickelt.</w:t>
      </w:r>
    </w:p>
    <w:p w14:paraId="498DD0D7" w14:textId="77777777" w:rsidR="00E71761" w:rsidRDefault="00E71761" w:rsidP="00330F51">
      <w:pPr>
        <w:widowControl w:val="0"/>
        <w:spacing w:after="120" w:line="360" w:lineRule="auto"/>
        <w:ind w:left="96" w:right="1882"/>
        <w:outlineLvl w:val="0"/>
        <w:rPr>
          <w:rFonts w:ascii="Arial" w:hAnsi="Arial" w:cs="Arial"/>
          <w:bCs/>
          <w:iCs/>
          <w:sz w:val="20"/>
          <w:szCs w:val="20"/>
        </w:rPr>
      </w:pPr>
    </w:p>
    <w:p w14:paraId="674C7573" w14:textId="77777777" w:rsidR="00432B92" w:rsidRDefault="00432B92" w:rsidP="00432B92">
      <w:pPr>
        <w:widowControl w:val="0"/>
        <w:spacing w:after="240" w:line="360" w:lineRule="atLeast"/>
        <w:ind w:left="98" w:right="1880"/>
        <w:jc w:val="both"/>
        <w:rPr>
          <w:rFonts w:ascii="Arial" w:hAnsi="Arial" w:cs="Arial"/>
          <w:bCs/>
          <w:iCs/>
          <w:sz w:val="20"/>
          <w:szCs w:val="20"/>
        </w:rPr>
      </w:pPr>
    </w:p>
    <w:sectPr w:rsidR="00432B92" w:rsidSect="00A52702">
      <w:headerReference w:type="default" r:id="rId13"/>
      <w:headerReference w:type="first" r:id="rId14"/>
      <w:footerReference w:type="first" r:id="rId15"/>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992D8" w14:textId="77777777" w:rsidR="00DF6C67" w:rsidRDefault="00DF6C67" w:rsidP="007548EC">
      <w:pPr>
        <w:spacing w:after="0" w:line="240" w:lineRule="auto"/>
      </w:pPr>
      <w:r>
        <w:separator/>
      </w:r>
    </w:p>
  </w:endnote>
  <w:endnote w:type="continuationSeparator" w:id="0">
    <w:p w14:paraId="2E49EACC" w14:textId="77777777" w:rsidR="00DF6C67" w:rsidRDefault="00DF6C67"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D21E" w14:textId="77777777" w:rsidR="00DF6C67" w:rsidRDefault="00DF6C67" w:rsidP="007548EC">
      <w:pPr>
        <w:spacing w:after="0" w:line="240" w:lineRule="auto"/>
      </w:pPr>
      <w:r>
        <w:separator/>
      </w:r>
    </w:p>
  </w:footnote>
  <w:footnote w:type="continuationSeparator" w:id="0">
    <w:p w14:paraId="14B1A62B" w14:textId="77777777" w:rsidR="00DF6C67" w:rsidRDefault="00DF6C67"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586109233" name="Grafik 586109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2115619157" name="Grafik 2115619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E79"/>
    <w:multiLevelType w:val="hybridMultilevel"/>
    <w:tmpl w:val="AF8AEC3E"/>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2"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2"/>
  </w:num>
  <w:num w:numId="2" w16cid:durableId="1892881846">
    <w:abstractNumId w:val="3"/>
  </w:num>
  <w:num w:numId="3" w16cid:durableId="325672746">
    <w:abstractNumId w:val="1"/>
  </w:num>
  <w:num w:numId="4" w16cid:durableId="8898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displayBackgroundShape/>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35E"/>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953"/>
    <w:rsid w:val="000A4DA5"/>
    <w:rsid w:val="000A70D8"/>
    <w:rsid w:val="000B12C8"/>
    <w:rsid w:val="000B3C83"/>
    <w:rsid w:val="000B4582"/>
    <w:rsid w:val="000B5451"/>
    <w:rsid w:val="000B7147"/>
    <w:rsid w:val="000C0E5A"/>
    <w:rsid w:val="000C224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113F"/>
    <w:rsid w:val="00171701"/>
    <w:rsid w:val="00172188"/>
    <w:rsid w:val="0017254C"/>
    <w:rsid w:val="00177B15"/>
    <w:rsid w:val="00184055"/>
    <w:rsid w:val="001847AC"/>
    <w:rsid w:val="0018558B"/>
    <w:rsid w:val="001864DE"/>
    <w:rsid w:val="00187BC9"/>
    <w:rsid w:val="00190B8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6933"/>
    <w:rsid w:val="001A7936"/>
    <w:rsid w:val="001B2B7C"/>
    <w:rsid w:val="001B5AFC"/>
    <w:rsid w:val="001C0320"/>
    <w:rsid w:val="001C226C"/>
    <w:rsid w:val="001C34F2"/>
    <w:rsid w:val="001C4825"/>
    <w:rsid w:val="001C4B81"/>
    <w:rsid w:val="001C52A1"/>
    <w:rsid w:val="001C5CF9"/>
    <w:rsid w:val="001D059C"/>
    <w:rsid w:val="001D1D44"/>
    <w:rsid w:val="001D3670"/>
    <w:rsid w:val="001D392E"/>
    <w:rsid w:val="001D4F16"/>
    <w:rsid w:val="001D5C84"/>
    <w:rsid w:val="001D735A"/>
    <w:rsid w:val="001E11A9"/>
    <w:rsid w:val="001E2D58"/>
    <w:rsid w:val="001E3AF6"/>
    <w:rsid w:val="001E3C38"/>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5D72"/>
    <w:rsid w:val="00247F8A"/>
    <w:rsid w:val="0025070F"/>
    <w:rsid w:val="00252AB0"/>
    <w:rsid w:val="00253515"/>
    <w:rsid w:val="00255437"/>
    <w:rsid w:val="00255966"/>
    <w:rsid w:val="00256573"/>
    <w:rsid w:val="0025745B"/>
    <w:rsid w:val="00260C86"/>
    <w:rsid w:val="00262576"/>
    <w:rsid w:val="0026274B"/>
    <w:rsid w:val="00265EA2"/>
    <w:rsid w:val="00266F53"/>
    <w:rsid w:val="00267D88"/>
    <w:rsid w:val="00267E9C"/>
    <w:rsid w:val="002736DD"/>
    <w:rsid w:val="00276C42"/>
    <w:rsid w:val="002819DA"/>
    <w:rsid w:val="00283DE1"/>
    <w:rsid w:val="0028576A"/>
    <w:rsid w:val="00287287"/>
    <w:rsid w:val="00287BFE"/>
    <w:rsid w:val="0029202D"/>
    <w:rsid w:val="00296506"/>
    <w:rsid w:val="00297654"/>
    <w:rsid w:val="002978AD"/>
    <w:rsid w:val="002A04C9"/>
    <w:rsid w:val="002A05A3"/>
    <w:rsid w:val="002A462B"/>
    <w:rsid w:val="002A47C6"/>
    <w:rsid w:val="002A4DD9"/>
    <w:rsid w:val="002B0FE5"/>
    <w:rsid w:val="002B15CD"/>
    <w:rsid w:val="002B1D91"/>
    <w:rsid w:val="002B3006"/>
    <w:rsid w:val="002B3932"/>
    <w:rsid w:val="002B4C26"/>
    <w:rsid w:val="002B5ADF"/>
    <w:rsid w:val="002B75E4"/>
    <w:rsid w:val="002C0946"/>
    <w:rsid w:val="002C0CDB"/>
    <w:rsid w:val="002C1127"/>
    <w:rsid w:val="002C13A0"/>
    <w:rsid w:val="002C184B"/>
    <w:rsid w:val="002C3B38"/>
    <w:rsid w:val="002C4041"/>
    <w:rsid w:val="002C40A1"/>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250B3"/>
    <w:rsid w:val="00330AC8"/>
    <w:rsid w:val="00330F51"/>
    <w:rsid w:val="003345E5"/>
    <w:rsid w:val="00337408"/>
    <w:rsid w:val="00337732"/>
    <w:rsid w:val="0034246E"/>
    <w:rsid w:val="00344F51"/>
    <w:rsid w:val="00347808"/>
    <w:rsid w:val="0035048E"/>
    <w:rsid w:val="0035129C"/>
    <w:rsid w:val="00351A36"/>
    <w:rsid w:val="00352EFE"/>
    <w:rsid w:val="0035364E"/>
    <w:rsid w:val="00353B8C"/>
    <w:rsid w:val="00355752"/>
    <w:rsid w:val="003564BB"/>
    <w:rsid w:val="003567DD"/>
    <w:rsid w:val="00356E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6003"/>
    <w:rsid w:val="003E11AF"/>
    <w:rsid w:val="003E1E9C"/>
    <w:rsid w:val="003E25D4"/>
    <w:rsid w:val="003E3AC6"/>
    <w:rsid w:val="003E45D1"/>
    <w:rsid w:val="003E4938"/>
    <w:rsid w:val="003E514C"/>
    <w:rsid w:val="003E593A"/>
    <w:rsid w:val="003E6EB7"/>
    <w:rsid w:val="003F22F5"/>
    <w:rsid w:val="003F2327"/>
    <w:rsid w:val="003F66BA"/>
    <w:rsid w:val="003F79F8"/>
    <w:rsid w:val="0040000A"/>
    <w:rsid w:val="00404659"/>
    <w:rsid w:val="00405F86"/>
    <w:rsid w:val="00406718"/>
    <w:rsid w:val="00407C55"/>
    <w:rsid w:val="004105E4"/>
    <w:rsid w:val="00411D3F"/>
    <w:rsid w:val="004141A1"/>
    <w:rsid w:val="0041586F"/>
    <w:rsid w:val="00415A06"/>
    <w:rsid w:val="00420214"/>
    <w:rsid w:val="0042345B"/>
    <w:rsid w:val="00424A34"/>
    <w:rsid w:val="00425D18"/>
    <w:rsid w:val="00427534"/>
    <w:rsid w:val="00432B92"/>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1059"/>
    <w:rsid w:val="00494975"/>
    <w:rsid w:val="0049572C"/>
    <w:rsid w:val="004962D0"/>
    <w:rsid w:val="0049671D"/>
    <w:rsid w:val="004A0494"/>
    <w:rsid w:val="004A2D33"/>
    <w:rsid w:val="004A515F"/>
    <w:rsid w:val="004A6B3E"/>
    <w:rsid w:val="004A787E"/>
    <w:rsid w:val="004A7DA1"/>
    <w:rsid w:val="004B43C3"/>
    <w:rsid w:val="004B69EA"/>
    <w:rsid w:val="004C1097"/>
    <w:rsid w:val="004C5887"/>
    <w:rsid w:val="004D0ED1"/>
    <w:rsid w:val="004D2416"/>
    <w:rsid w:val="004D795E"/>
    <w:rsid w:val="004E0B0C"/>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1391"/>
    <w:rsid w:val="00511CA6"/>
    <w:rsid w:val="005128EB"/>
    <w:rsid w:val="00512EB6"/>
    <w:rsid w:val="0051454B"/>
    <w:rsid w:val="0052075B"/>
    <w:rsid w:val="0052342D"/>
    <w:rsid w:val="005240B9"/>
    <w:rsid w:val="005241DE"/>
    <w:rsid w:val="00530EA6"/>
    <w:rsid w:val="0053109E"/>
    <w:rsid w:val="00531646"/>
    <w:rsid w:val="00532E31"/>
    <w:rsid w:val="0053469B"/>
    <w:rsid w:val="00535A39"/>
    <w:rsid w:val="00540F8A"/>
    <w:rsid w:val="00542DDE"/>
    <w:rsid w:val="00547C5A"/>
    <w:rsid w:val="005500DD"/>
    <w:rsid w:val="005511BA"/>
    <w:rsid w:val="005535E4"/>
    <w:rsid w:val="00555499"/>
    <w:rsid w:val="00556317"/>
    <w:rsid w:val="00557889"/>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1842"/>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7E8"/>
    <w:rsid w:val="005F3EB4"/>
    <w:rsid w:val="005F4251"/>
    <w:rsid w:val="005F506B"/>
    <w:rsid w:val="006009F7"/>
    <w:rsid w:val="00600F15"/>
    <w:rsid w:val="0060104F"/>
    <w:rsid w:val="00601A47"/>
    <w:rsid w:val="00601DD9"/>
    <w:rsid w:val="006022F3"/>
    <w:rsid w:val="00602612"/>
    <w:rsid w:val="00602E32"/>
    <w:rsid w:val="0060359A"/>
    <w:rsid w:val="00605EFA"/>
    <w:rsid w:val="0060676A"/>
    <w:rsid w:val="00606EE4"/>
    <w:rsid w:val="00612140"/>
    <w:rsid w:val="00612568"/>
    <w:rsid w:val="00612D93"/>
    <w:rsid w:val="006131ED"/>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4D6B"/>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38B4"/>
    <w:rsid w:val="006C458F"/>
    <w:rsid w:val="006C6634"/>
    <w:rsid w:val="006C6700"/>
    <w:rsid w:val="006C7F8B"/>
    <w:rsid w:val="006D03DF"/>
    <w:rsid w:val="006D1A8B"/>
    <w:rsid w:val="006D6C3B"/>
    <w:rsid w:val="006E0D41"/>
    <w:rsid w:val="006E2E9C"/>
    <w:rsid w:val="006E43F5"/>
    <w:rsid w:val="006E67D7"/>
    <w:rsid w:val="006F2429"/>
    <w:rsid w:val="006F42AA"/>
    <w:rsid w:val="006F5BAD"/>
    <w:rsid w:val="006F6994"/>
    <w:rsid w:val="006F706A"/>
    <w:rsid w:val="007004C9"/>
    <w:rsid w:val="007016A0"/>
    <w:rsid w:val="007030BA"/>
    <w:rsid w:val="007039AD"/>
    <w:rsid w:val="00703B0E"/>
    <w:rsid w:val="0071371E"/>
    <w:rsid w:val="00715310"/>
    <w:rsid w:val="00715AA9"/>
    <w:rsid w:val="00716F75"/>
    <w:rsid w:val="007175D7"/>
    <w:rsid w:val="007211F2"/>
    <w:rsid w:val="00723A38"/>
    <w:rsid w:val="007250C2"/>
    <w:rsid w:val="0073039E"/>
    <w:rsid w:val="0073083A"/>
    <w:rsid w:val="00730C0B"/>
    <w:rsid w:val="00731D97"/>
    <w:rsid w:val="007335DC"/>
    <w:rsid w:val="0074246D"/>
    <w:rsid w:val="0074594A"/>
    <w:rsid w:val="00751CE6"/>
    <w:rsid w:val="00753E11"/>
    <w:rsid w:val="007548EC"/>
    <w:rsid w:val="00756BC2"/>
    <w:rsid w:val="0076304D"/>
    <w:rsid w:val="007642C3"/>
    <w:rsid w:val="00766004"/>
    <w:rsid w:val="007661A0"/>
    <w:rsid w:val="0076646E"/>
    <w:rsid w:val="0077059B"/>
    <w:rsid w:val="0077256B"/>
    <w:rsid w:val="00772EAB"/>
    <w:rsid w:val="007738C6"/>
    <w:rsid w:val="00773F1A"/>
    <w:rsid w:val="00774597"/>
    <w:rsid w:val="00774F70"/>
    <w:rsid w:val="007803BA"/>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25BA"/>
    <w:rsid w:val="007B4730"/>
    <w:rsid w:val="007B5ADB"/>
    <w:rsid w:val="007B5BD9"/>
    <w:rsid w:val="007C082F"/>
    <w:rsid w:val="007C136B"/>
    <w:rsid w:val="007C4A5B"/>
    <w:rsid w:val="007D0C24"/>
    <w:rsid w:val="007D0E0B"/>
    <w:rsid w:val="007D11A5"/>
    <w:rsid w:val="007D1BCD"/>
    <w:rsid w:val="007D24D0"/>
    <w:rsid w:val="007D3D5D"/>
    <w:rsid w:val="007D7922"/>
    <w:rsid w:val="007E0869"/>
    <w:rsid w:val="007E1FE9"/>
    <w:rsid w:val="007E6918"/>
    <w:rsid w:val="007F3D50"/>
    <w:rsid w:val="007F3FEC"/>
    <w:rsid w:val="007F41A4"/>
    <w:rsid w:val="007F45D4"/>
    <w:rsid w:val="007F70DC"/>
    <w:rsid w:val="007F710E"/>
    <w:rsid w:val="00800671"/>
    <w:rsid w:val="00800FD3"/>
    <w:rsid w:val="00804C4A"/>
    <w:rsid w:val="00805C64"/>
    <w:rsid w:val="00812278"/>
    <w:rsid w:val="008152DC"/>
    <w:rsid w:val="008164C2"/>
    <w:rsid w:val="00817DC5"/>
    <w:rsid w:val="00817FB1"/>
    <w:rsid w:val="0082068C"/>
    <w:rsid w:val="00822FF9"/>
    <w:rsid w:val="00823993"/>
    <w:rsid w:val="008242A0"/>
    <w:rsid w:val="00824802"/>
    <w:rsid w:val="00825E55"/>
    <w:rsid w:val="00827213"/>
    <w:rsid w:val="00827FB1"/>
    <w:rsid w:val="00833634"/>
    <w:rsid w:val="00841AD0"/>
    <w:rsid w:val="00843E4B"/>
    <w:rsid w:val="00847D62"/>
    <w:rsid w:val="0085558E"/>
    <w:rsid w:val="00856AD0"/>
    <w:rsid w:val="00863A5E"/>
    <w:rsid w:val="00871EFF"/>
    <w:rsid w:val="008749C7"/>
    <w:rsid w:val="00875B68"/>
    <w:rsid w:val="00876C2D"/>
    <w:rsid w:val="0087796F"/>
    <w:rsid w:val="00881768"/>
    <w:rsid w:val="0088313C"/>
    <w:rsid w:val="008879AF"/>
    <w:rsid w:val="00887F6E"/>
    <w:rsid w:val="00895C82"/>
    <w:rsid w:val="00896283"/>
    <w:rsid w:val="008A1004"/>
    <w:rsid w:val="008A26CB"/>
    <w:rsid w:val="008A2BD5"/>
    <w:rsid w:val="008A39FA"/>
    <w:rsid w:val="008A47FB"/>
    <w:rsid w:val="008A673F"/>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41D1B"/>
    <w:rsid w:val="00942947"/>
    <w:rsid w:val="00944B46"/>
    <w:rsid w:val="0094795D"/>
    <w:rsid w:val="0095013E"/>
    <w:rsid w:val="009501CE"/>
    <w:rsid w:val="00950384"/>
    <w:rsid w:val="009516F8"/>
    <w:rsid w:val="00953123"/>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6736"/>
    <w:rsid w:val="00A46BB8"/>
    <w:rsid w:val="00A472B5"/>
    <w:rsid w:val="00A50CD6"/>
    <w:rsid w:val="00A50E6A"/>
    <w:rsid w:val="00A51999"/>
    <w:rsid w:val="00A52702"/>
    <w:rsid w:val="00A530F3"/>
    <w:rsid w:val="00A5659F"/>
    <w:rsid w:val="00A5675B"/>
    <w:rsid w:val="00A56813"/>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60A5"/>
    <w:rsid w:val="00A8710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3432"/>
    <w:rsid w:val="00B13492"/>
    <w:rsid w:val="00B16B0F"/>
    <w:rsid w:val="00B1710A"/>
    <w:rsid w:val="00B201E4"/>
    <w:rsid w:val="00B215ED"/>
    <w:rsid w:val="00B25CC4"/>
    <w:rsid w:val="00B25E94"/>
    <w:rsid w:val="00B26BD6"/>
    <w:rsid w:val="00B308DF"/>
    <w:rsid w:val="00B328B6"/>
    <w:rsid w:val="00B32A97"/>
    <w:rsid w:val="00B32BCB"/>
    <w:rsid w:val="00B35377"/>
    <w:rsid w:val="00B35599"/>
    <w:rsid w:val="00B40454"/>
    <w:rsid w:val="00B40831"/>
    <w:rsid w:val="00B408F0"/>
    <w:rsid w:val="00B411A2"/>
    <w:rsid w:val="00B41275"/>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86E2C"/>
    <w:rsid w:val="00B90020"/>
    <w:rsid w:val="00B92F3C"/>
    <w:rsid w:val="00B93D5B"/>
    <w:rsid w:val="00B97DE9"/>
    <w:rsid w:val="00BA10F9"/>
    <w:rsid w:val="00BA16E0"/>
    <w:rsid w:val="00BA2B78"/>
    <w:rsid w:val="00BB08E1"/>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817"/>
    <w:rsid w:val="00BF7E1E"/>
    <w:rsid w:val="00C01F37"/>
    <w:rsid w:val="00C037E2"/>
    <w:rsid w:val="00C0406D"/>
    <w:rsid w:val="00C04DCE"/>
    <w:rsid w:val="00C07156"/>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25EE"/>
    <w:rsid w:val="00CA332E"/>
    <w:rsid w:val="00CA4604"/>
    <w:rsid w:val="00CA6FBB"/>
    <w:rsid w:val="00CA7669"/>
    <w:rsid w:val="00CA7A4C"/>
    <w:rsid w:val="00CB004E"/>
    <w:rsid w:val="00CB098B"/>
    <w:rsid w:val="00CB1689"/>
    <w:rsid w:val="00CB2DB7"/>
    <w:rsid w:val="00CB383B"/>
    <w:rsid w:val="00CB3F8B"/>
    <w:rsid w:val="00CB4915"/>
    <w:rsid w:val="00CB60D5"/>
    <w:rsid w:val="00CB70AF"/>
    <w:rsid w:val="00CB730E"/>
    <w:rsid w:val="00CB7313"/>
    <w:rsid w:val="00CB782F"/>
    <w:rsid w:val="00CC1194"/>
    <w:rsid w:val="00CC2347"/>
    <w:rsid w:val="00CC65E4"/>
    <w:rsid w:val="00CC688C"/>
    <w:rsid w:val="00CD2B0A"/>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028"/>
    <w:rsid w:val="00D141AF"/>
    <w:rsid w:val="00D16B8F"/>
    <w:rsid w:val="00D24EF4"/>
    <w:rsid w:val="00D2621F"/>
    <w:rsid w:val="00D30669"/>
    <w:rsid w:val="00D32593"/>
    <w:rsid w:val="00D3273D"/>
    <w:rsid w:val="00D336C6"/>
    <w:rsid w:val="00D345EF"/>
    <w:rsid w:val="00D359AD"/>
    <w:rsid w:val="00D35A58"/>
    <w:rsid w:val="00D362F2"/>
    <w:rsid w:val="00D37FB7"/>
    <w:rsid w:val="00D40008"/>
    <w:rsid w:val="00D418FC"/>
    <w:rsid w:val="00D44EF8"/>
    <w:rsid w:val="00D45B22"/>
    <w:rsid w:val="00D45BCB"/>
    <w:rsid w:val="00D46434"/>
    <w:rsid w:val="00D464CE"/>
    <w:rsid w:val="00D472F5"/>
    <w:rsid w:val="00D47580"/>
    <w:rsid w:val="00D50D79"/>
    <w:rsid w:val="00D50E3D"/>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301"/>
    <w:rsid w:val="00D70E94"/>
    <w:rsid w:val="00D7163D"/>
    <w:rsid w:val="00D71D03"/>
    <w:rsid w:val="00D7684A"/>
    <w:rsid w:val="00D81D3F"/>
    <w:rsid w:val="00D86778"/>
    <w:rsid w:val="00D8752B"/>
    <w:rsid w:val="00D90F47"/>
    <w:rsid w:val="00D916A5"/>
    <w:rsid w:val="00D918D1"/>
    <w:rsid w:val="00D92EDA"/>
    <w:rsid w:val="00D93D6C"/>
    <w:rsid w:val="00D95499"/>
    <w:rsid w:val="00D954DD"/>
    <w:rsid w:val="00D96A92"/>
    <w:rsid w:val="00D974F0"/>
    <w:rsid w:val="00DA097A"/>
    <w:rsid w:val="00DA10D4"/>
    <w:rsid w:val="00DB4C38"/>
    <w:rsid w:val="00DB5060"/>
    <w:rsid w:val="00DB5112"/>
    <w:rsid w:val="00DB6848"/>
    <w:rsid w:val="00DB7CA0"/>
    <w:rsid w:val="00DC320D"/>
    <w:rsid w:val="00DC6675"/>
    <w:rsid w:val="00DC6930"/>
    <w:rsid w:val="00DD07F7"/>
    <w:rsid w:val="00DD2794"/>
    <w:rsid w:val="00DD4738"/>
    <w:rsid w:val="00DD5AAF"/>
    <w:rsid w:val="00DE520B"/>
    <w:rsid w:val="00DF064C"/>
    <w:rsid w:val="00DF1D09"/>
    <w:rsid w:val="00DF2BB0"/>
    <w:rsid w:val="00DF3475"/>
    <w:rsid w:val="00DF5A5A"/>
    <w:rsid w:val="00DF6C67"/>
    <w:rsid w:val="00DF7338"/>
    <w:rsid w:val="00E01842"/>
    <w:rsid w:val="00E06241"/>
    <w:rsid w:val="00E06E15"/>
    <w:rsid w:val="00E113A3"/>
    <w:rsid w:val="00E1264F"/>
    <w:rsid w:val="00E132B4"/>
    <w:rsid w:val="00E13873"/>
    <w:rsid w:val="00E13CA9"/>
    <w:rsid w:val="00E140B9"/>
    <w:rsid w:val="00E14231"/>
    <w:rsid w:val="00E1719A"/>
    <w:rsid w:val="00E201FB"/>
    <w:rsid w:val="00E20D52"/>
    <w:rsid w:val="00E21633"/>
    <w:rsid w:val="00E22BC1"/>
    <w:rsid w:val="00E24794"/>
    <w:rsid w:val="00E25A66"/>
    <w:rsid w:val="00E25DA5"/>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1761"/>
    <w:rsid w:val="00E72FBD"/>
    <w:rsid w:val="00E73BCA"/>
    <w:rsid w:val="00E73E0B"/>
    <w:rsid w:val="00E8054A"/>
    <w:rsid w:val="00E8095D"/>
    <w:rsid w:val="00E81763"/>
    <w:rsid w:val="00E84D50"/>
    <w:rsid w:val="00E86F6F"/>
    <w:rsid w:val="00E87F91"/>
    <w:rsid w:val="00E906C3"/>
    <w:rsid w:val="00E90F07"/>
    <w:rsid w:val="00E925AA"/>
    <w:rsid w:val="00E9512D"/>
    <w:rsid w:val="00E96E46"/>
    <w:rsid w:val="00EA11A6"/>
    <w:rsid w:val="00EA1AF0"/>
    <w:rsid w:val="00EA6CB7"/>
    <w:rsid w:val="00EB018E"/>
    <w:rsid w:val="00EB19E8"/>
    <w:rsid w:val="00EB1BF4"/>
    <w:rsid w:val="00EB2702"/>
    <w:rsid w:val="00EB42BA"/>
    <w:rsid w:val="00EC2255"/>
    <w:rsid w:val="00EC28AD"/>
    <w:rsid w:val="00EC3F9F"/>
    <w:rsid w:val="00EC5415"/>
    <w:rsid w:val="00EC62CB"/>
    <w:rsid w:val="00EC75F5"/>
    <w:rsid w:val="00ED104B"/>
    <w:rsid w:val="00ED1EA7"/>
    <w:rsid w:val="00ED2965"/>
    <w:rsid w:val="00ED39DB"/>
    <w:rsid w:val="00ED5FC0"/>
    <w:rsid w:val="00ED6259"/>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49C"/>
    <w:rsid w:val="00F11C9C"/>
    <w:rsid w:val="00F14C5D"/>
    <w:rsid w:val="00F15379"/>
    <w:rsid w:val="00F20396"/>
    <w:rsid w:val="00F2074C"/>
    <w:rsid w:val="00F20C9D"/>
    <w:rsid w:val="00F21581"/>
    <w:rsid w:val="00F229B4"/>
    <w:rsid w:val="00F23DA6"/>
    <w:rsid w:val="00F23E88"/>
    <w:rsid w:val="00F24930"/>
    <w:rsid w:val="00F26257"/>
    <w:rsid w:val="00F27D43"/>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326"/>
    <w:rsid w:val="00F64836"/>
    <w:rsid w:val="00F662D2"/>
    <w:rsid w:val="00F665E5"/>
    <w:rsid w:val="00F66735"/>
    <w:rsid w:val="00F678D4"/>
    <w:rsid w:val="00F71D01"/>
    <w:rsid w:val="00F728CB"/>
    <w:rsid w:val="00F73693"/>
    <w:rsid w:val="00F74BEA"/>
    <w:rsid w:val="00F82AF3"/>
    <w:rsid w:val="00F8387C"/>
    <w:rsid w:val="00F83BA4"/>
    <w:rsid w:val="00F83C3F"/>
    <w:rsid w:val="00F83CF6"/>
    <w:rsid w:val="00F8661B"/>
    <w:rsid w:val="00F9393D"/>
    <w:rsid w:val="00F94ED1"/>
    <w:rsid w:val="00F96F67"/>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6608"/>
    <w:rsid w:val="00FB7748"/>
    <w:rsid w:val="00FC05C9"/>
    <w:rsid w:val="00FC0EFA"/>
    <w:rsid w:val="00FC16BE"/>
    <w:rsid w:val="00FC16F3"/>
    <w:rsid w:val="00FC38A8"/>
    <w:rsid w:val="00FC47E3"/>
    <w:rsid w:val="00FC558A"/>
    <w:rsid w:val="00FD1AE6"/>
    <w:rsid w:val="00FD216B"/>
    <w:rsid w:val="00FD4593"/>
    <w:rsid w:val="00FD4C76"/>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3</Pages>
  <Words>265</Words>
  <Characters>1676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2</cp:revision>
  <cp:lastPrinted>2021-07-26T07:38:00Z</cp:lastPrinted>
  <dcterms:created xsi:type="dcterms:W3CDTF">2024-06-03T12:11:00Z</dcterms:created>
  <dcterms:modified xsi:type="dcterms:W3CDTF">2024-06-03T12:11:00Z</dcterms:modified>
</cp:coreProperties>
</file>